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4B3E" w14:textId="77777777" w:rsidR="00C757C8" w:rsidRDefault="00C757C8" w:rsidP="006D2F1A">
      <w:pPr>
        <w:pStyle w:val="ListParagraph"/>
      </w:pPr>
      <w:bookmarkStart w:id="0" w:name="_Hlk135686026"/>
    </w:p>
    <w:p w14:paraId="5722B74D" w14:textId="77777777" w:rsidR="008F7026" w:rsidRDefault="008F7026" w:rsidP="008F7026">
      <w:pPr>
        <w:rPr>
          <w:b/>
          <w:bCs/>
          <w:u w:val="single"/>
        </w:rPr>
      </w:pPr>
      <w:r w:rsidRPr="008F7026">
        <w:rPr>
          <w:b/>
          <w:bCs/>
          <w:u w:val="single"/>
        </w:rPr>
        <w:t>Perspectives of autistic young people on a sense of purpose and on their futures</w:t>
      </w:r>
    </w:p>
    <w:p w14:paraId="2CAD19B4" w14:textId="71019750" w:rsidR="001C2335" w:rsidRDefault="001C2335" w:rsidP="008F7026">
      <w:pPr>
        <w:rPr>
          <w:b/>
          <w:bCs/>
        </w:rPr>
      </w:pPr>
      <w:r w:rsidRPr="001C2335">
        <w:rPr>
          <w:b/>
          <w:bCs/>
        </w:rPr>
        <w:t>Jacqueline Perrin</w:t>
      </w:r>
      <w:r w:rsidR="00FA7DC3">
        <w:rPr>
          <w:b/>
          <w:bCs/>
        </w:rPr>
        <w:t>. Oxford Brookes University</w:t>
      </w:r>
    </w:p>
    <w:p w14:paraId="1E0FA63F" w14:textId="77777777" w:rsidR="00B16135" w:rsidRDefault="00B16135" w:rsidP="00B16135">
      <w:pPr>
        <w:spacing w:line="240" w:lineRule="auto"/>
        <w:rPr>
          <w:b/>
          <w:bCs/>
        </w:rPr>
      </w:pPr>
    </w:p>
    <w:p w14:paraId="712F7631" w14:textId="12EA2CA1" w:rsidR="00050794" w:rsidRDefault="00050794" w:rsidP="00FC42D3">
      <w:r w:rsidRPr="00050794">
        <w:t>My PhD examines</w:t>
      </w:r>
      <w:r>
        <w:t xml:space="preserve"> t</w:t>
      </w:r>
      <w:r w:rsidRPr="00050794">
        <w:t>he perspectives</w:t>
      </w:r>
      <w:r>
        <w:t xml:space="preserve"> </w:t>
      </w:r>
      <w:r w:rsidRPr="00050794">
        <w:t>of autistic young people</w:t>
      </w:r>
      <w:r>
        <w:t xml:space="preserve"> (AYP)</w:t>
      </w:r>
      <w:r w:rsidR="00FC42D3">
        <w:t xml:space="preserve"> aged 16 to 25, </w:t>
      </w:r>
      <w:r>
        <w:t>in relation to</w:t>
      </w:r>
      <w:r w:rsidRPr="00050794">
        <w:t xml:space="preserve"> a sense of purpose</w:t>
      </w:r>
      <w:r w:rsidR="00824D76">
        <w:t>. T</w:t>
      </w:r>
      <w:r>
        <w:t xml:space="preserve">his has </w:t>
      </w:r>
      <w:r w:rsidR="00FA7DC3">
        <w:t>c</w:t>
      </w:r>
      <w:r w:rsidR="00560D86">
        <w:t>onstituted,</w:t>
      </w:r>
      <w:r>
        <w:t xml:space="preserve"> for these young people</w:t>
      </w:r>
      <w:r w:rsidR="00560D86">
        <w:t>, consideration</w:t>
      </w:r>
      <w:r>
        <w:t xml:space="preserve"> of their futures. </w:t>
      </w:r>
      <w:r w:rsidR="00C757C8">
        <w:t xml:space="preserve">I am at the stage of </w:t>
      </w:r>
      <w:r w:rsidR="004A3339">
        <w:t xml:space="preserve">writing up </w:t>
      </w:r>
      <w:r w:rsidR="00C757C8">
        <w:t>my findings.</w:t>
      </w:r>
    </w:p>
    <w:p w14:paraId="3F41CB63" w14:textId="320E3914" w:rsidR="008F7026" w:rsidRPr="008F7026" w:rsidRDefault="008F7026" w:rsidP="00FC42D3">
      <w:pPr>
        <w:rPr>
          <w:u w:val="single"/>
        </w:rPr>
      </w:pPr>
      <w:r>
        <w:rPr>
          <w:u w:val="single"/>
        </w:rPr>
        <w:t>Outline</w:t>
      </w:r>
    </w:p>
    <w:p w14:paraId="25E7B423" w14:textId="69D9A061" w:rsidR="00EA6C7E" w:rsidRDefault="00EA6C7E" w:rsidP="00FC42D3">
      <w:r w:rsidRPr="00EA6C7E">
        <w:t xml:space="preserve">I will </w:t>
      </w:r>
      <w:r w:rsidR="00FC42D3">
        <w:t xml:space="preserve">begin by </w:t>
      </w:r>
      <w:r w:rsidRPr="00EA6C7E">
        <w:t>shar</w:t>
      </w:r>
      <w:r w:rsidR="00FC42D3">
        <w:t>ing</w:t>
      </w:r>
      <w:r w:rsidRPr="00EA6C7E">
        <w:t xml:space="preserve"> </w:t>
      </w:r>
      <w:r w:rsidR="006D2F1A">
        <w:t xml:space="preserve">some background </w:t>
      </w:r>
      <w:r w:rsidR="00FC42D3">
        <w:t xml:space="preserve">information </w:t>
      </w:r>
      <w:r w:rsidR="00FA7DC3">
        <w:t>to my</w:t>
      </w:r>
      <w:r w:rsidR="006D2F1A">
        <w:t xml:space="preserve"> study</w:t>
      </w:r>
      <w:r w:rsidR="00FA7DC3">
        <w:t xml:space="preserve">. I will share </w:t>
      </w:r>
      <w:r w:rsidR="00BA099D">
        <w:t>relevant literature that has informed it</w:t>
      </w:r>
      <w:r w:rsidR="00824D76">
        <w:t>,</w:t>
      </w:r>
      <w:r w:rsidR="00BA099D">
        <w:t xml:space="preserve"> </w:t>
      </w:r>
      <w:r w:rsidR="00BA099D" w:rsidRPr="00EA6C7E">
        <w:t>my research questions</w:t>
      </w:r>
      <w:r w:rsidR="00824D76">
        <w:t xml:space="preserve">, </w:t>
      </w:r>
      <w:r w:rsidR="00BA099D">
        <w:t xml:space="preserve">and </w:t>
      </w:r>
      <w:r w:rsidR="006D2F1A">
        <w:t xml:space="preserve">some information about </w:t>
      </w:r>
      <w:r w:rsidRPr="00EA6C7E">
        <w:t xml:space="preserve">my methodology. But </w:t>
      </w:r>
      <w:r w:rsidR="004B4A55">
        <w:t xml:space="preserve">I </w:t>
      </w:r>
      <w:r w:rsidR="00FC42D3">
        <w:t xml:space="preserve">will </w:t>
      </w:r>
      <w:r w:rsidRPr="00EA6C7E">
        <w:t xml:space="preserve">focus on </w:t>
      </w:r>
      <w:r w:rsidR="00F44DAA">
        <w:t>sharing</w:t>
      </w:r>
      <w:r w:rsidR="002C0EF9">
        <w:t xml:space="preserve"> some of the insights gained so far</w:t>
      </w:r>
      <w:r w:rsidR="005C1189">
        <w:t>:</w:t>
      </w:r>
      <w:r w:rsidR="002C0EF9">
        <w:t xml:space="preserve"> themes that I have identified in the data</w:t>
      </w:r>
      <w:r w:rsidR="005C1189">
        <w:t>;</w:t>
      </w:r>
      <w:r w:rsidR="002C0EF9">
        <w:t xml:space="preserve"> and I will share </w:t>
      </w:r>
      <w:r w:rsidR="00824D76">
        <w:t xml:space="preserve">words </w:t>
      </w:r>
      <w:r w:rsidR="002C0EF9">
        <w:t xml:space="preserve">from </w:t>
      </w:r>
      <w:r w:rsidR="00B70B10">
        <w:t>t</w:t>
      </w:r>
      <w:r w:rsidR="00EF7F6C">
        <w:t>wo</w:t>
      </w:r>
      <w:r w:rsidR="00B70B10">
        <w:t xml:space="preserve"> </w:t>
      </w:r>
      <w:r w:rsidR="002C0EF9">
        <w:t xml:space="preserve">of the </w:t>
      </w:r>
      <w:r w:rsidR="00824D76">
        <w:t>participants</w:t>
      </w:r>
      <w:r w:rsidR="002C0EF9">
        <w:t xml:space="preserve"> indicating their perspectives</w:t>
      </w:r>
      <w:r w:rsidR="00C757C8">
        <w:t>.</w:t>
      </w:r>
      <w:r w:rsidRPr="00EA6C7E">
        <w:t xml:space="preserve"> </w:t>
      </w:r>
      <w:r w:rsidR="00FA7DC3">
        <w:t xml:space="preserve">Implications envisaged are then indicated. </w:t>
      </w:r>
    </w:p>
    <w:p w14:paraId="1BFE0DDE" w14:textId="6360CF13" w:rsidR="008F7026" w:rsidRPr="008F7026" w:rsidRDefault="008F7026" w:rsidP="00FC42D3">
      <w:pPr>
        <w:rPr>
          <w:u w:val="single"/>
        </w:rPr>
      </w:pPr>
      <w:r w:rsidRPr="008F7026">
        <w:rPr>
          <w:u w:val="single"/>
        </w:rPr>
        <w:t>Rationale</w:t>
      </w:r>
    </w:p>
    <w:p w14:paraId="7E082EDA" w14:textId="5A2C45A9" w:rsidR="00C757C8" w:rsidRDefault="00C757C8" w:rsidP="00FC42D3">
      <w:r w:rsidRPr="00050794">
        <w:t>I have taught AYP at various levels in special and autistic schools since 2006</w:t>
      </w:r>
      <w:r w:rsidR="00824D76">
        <w:t>.</w:t>
      </w:r>
      <w:r w:rsidR="004A3339">
        <w:t xml:space="preserve"> This included teaching philosophy</w:t>
      </w:r>
      <w:r w:rsidR="001104B1">
        <w:t>,</w:t>
      </w:r>
      <w:r w:rsidR="004A3339">
        <w:t xml:space="preserve"> </w:t>
      </w:r>
      <w:proofErr w:type="gramStart"/>
      <w:r w:rsidR="004A3339">
        <w:t>and also</w:t>
      </w:r>
      <w:proofErr w:type="gramEnd"/>
      <w:r w:rsidR="004A3339">
        <w:t xml:space="preserve"> about careers. I noticed that th</w:t>
      </w:r>
      <w:r w:rsidR="005C1189">
        <w:t>ese</w:t>
      </w:r>
      <w:r w:rsidR="004A3339">
        <w:t xml:space="preserve"> students appreciated a focus on Big Questions and philosophically oriented discussions. </w:t>
      </w:r>
      <w:r w:rsidR="00775AF5">
        <w:t>W</w:t>
      </w:r>
      <w:r w:rsidR="00775AF5" w:rsidRPr="00050794">
        <w:t xml:space="preserve">hen beginning </w:t>
      </w:r>
      <w:r w:rsidR="00775AF5">
        <w:t>this</w:t>
      </w:r>
      <w:r w:rsidR="00775AF5" w:rsidRPr="00050794">
        <w:t xml:space="preserve"> study, I felt I kn</w:t>
      </w:r>
      <w:r w:rsidR="00775AF5">
        <w:t>e</w:t>
      </w:r>
      <w:r w:rsidR="00775AF5" w:rsidRPr="00050794">
        <w:t xml:space="preserve">w about </w:t>
      </w:r>
      <w:r w:rsidR="00775AF5">
        <w:t>AYP.</w:t>
      </w:r>
      <w:r w:rsidR="00824D76">
        <w:t xml:space="preserve"> I ha</w:t>
      </w:r>
      <w:r w:rsidR="00775AF5">
        <w:t>d</w:t>
      </w:r>
      <w:r w:rsidRPr="00050794">
        <w:t xml:space="preserve"> led </w:t>
      </w:r>
      <w:r>
        <w:t xml:space="preserve">their </w:t>
      </w:r>
      <w:r w:rsidRPr="00050794">
        <w:t>annual review</w:t>
      </w:r>
      <w:r>
        <w:t xml:space="preserve"> meetings;</w:t>
      </w:r>
      <w:r w:rsidRPr="00050794">
        <w:t xml:space="preserve"> chaired transition meetings</w:t>
      </w:r>
      <w:r w:rsidR="00D0356D">
        <w:t>,</w:t>
      </w:r>
      <w:r w:rsidRPr="00050794">
        <w:t xml:space="preserve"> see</w:t>
      </w:r>
      <w:r w:rsidR="00775AF5">
        <w:t>n</w:t>
      </w:r>
      <w:r w:rsidRPr="00050794">
        <w:t xml:space="preserve"> them move on </w:t>
      </w:r>
      <w:r w:rsidR="00361AF1" w:rsidRPr="00050794">
        <w:t>from school</w:t>
      </w:r>
      <w:r w:rsidRPr="00050794">
        <w:t xml:space="preserve">/ college into the </w:t>
      </w:r>
      <w:r>
        <w:t>adult</w:t>
      </w:r>
      <w:r w:rsidRPr="00050794">
        <w:t xml:space="preserve"> world. </w:t>
      </w:r>
      <w:r>
        <w:t xml:space="preserve">I </w:t>
      </w:r>
      <w:r w:rsidR="005C1189">
        <w:t xml:space="preserve">felt I </w:t>
      </w:r>
      <w:r>
        <w:t>knew much about t</w:t>
      </w:r>
      <w:r w:rsidRPr="00050794">
        <w:t>heir drives</w:t>
      </w:r>
      <w:r>
        <w:t xml:space="preserve">; </w:t>
      </w:r>
      <w:r w:rsidRPr="00050794">
        <w:t>preoccupations</w:t>
      </w:r>
      <w:r>
        <w:t>;</w:t>
      </w:r>
      <w:r w:rsidRPr="00050794">
        <w:t xml:space="preserve"> what </w:t>
      </w:r>
      <w:r>
        <w:t xml:space="preserve">often </w:t>
      </w:r>
      <w:r w:rsidRPr="00050794">
        <w:t>annoys the</w:t>
      </w:r>
      <w:r>
        <w:t xml:space="preserve">m; </w:t>
      </w:r>
      <w:r w:rsidRPr="00050794">
        <w:t>what other people say about them</w:t>
      </w:r>
      <w:r>
        <w:t xml:space="preserve">. </w:t>
      </w:r>
      <w:r w:rsidR="004A3339">
        <w:t>With hindsight,</w:t>
      </w:r>
      <w:r>
        <w:t xml:space="preserve"> I</w:t>
      </w:r>
      <w:r w:rsidRPr="00FC42D3">
        <w:rPr>
          <w:b/>
          <w:bCs/>
        </w:rPr>
        <w:t xml:space="preserve"> </w:t>
      </w:r>
      <w:r w:rsidR="001104B1">
        <w:t>had not been</w:t>
      </w:r>
      <w:r w:rsidRPr="00050794">
        <w:t xml:space="preserve"> prepared for being surprised during the study</w:t>
      </w:r>
      <w:r w:rsidR="00824D76">
        <w:t>:</w:t>
      </w:r>
      <w:r w:rsidRPr="00050794">
        <w:t xml:space="preserve"> by the</w:t>
      </w:r>
      <w:r>
        <w:t xml:space="preserve"> ways they were able to </w:t>
      </w:r>
      <w:r w:rsidR="00775AF5">
        <w:t>share their insights</w:t>
      </w:r>
      <w:r w:rsidRPr="00050794">
        <w:t xml:space="preserve"> </w:t>
      </w:r>
      <w:r w:rsidR="001104B1">
        <w:t xml:space="preserve">during </w:t>
      </w:r>
      <w:r w:rsidR="00FA7DC3">
        <w:t>my</w:t>
      </w:r>
      <w:r w:rsidR="004A3339">
        <w:t xml:space="preserve"> conversation</w:t>
      </w:r>
      <w:r w:rsidR="001104B1">
        <w:t>s</w:t>
      </w:r>
      <w:r w:rsidR="00FA7DC3">
        <w:t xml:space="preserve"> with them</w:t>
      </w:r>
      <w:r w:rsidR="001104B1">
        <w:t>;</w:t>
      </w:r>
      <w:r w:rsidR="004A3339">
        <w:t xml:space="preserve"> </w:t>
      </w:r>
      <w:r w:rsidRPr="00050794">
        <w:t xml:space="preserve">how </w:t>
      </w:r>
      <w:r w:rsidR="001104B1">
        <w:t xml:space="preserve">they were able </w:t>
      </w:r>
      <w:r w:rsidRPr="00050794">
        <w:t xml:space="preserve">to </w:t>
      </w:r>
      <w:r w:rsidR="001104B1">
        <w:t>contemplate their</w:t>
      </w:r>
      <w:r w:rsidRPr="00050794">
        <w:t xml:space="preserve"> challenges and dilemmas</w:t>
      </w:r>
      <w:r>
        <w:t>; the</w:t>
      </w:r>
      <w:r w:rsidR="00C023C5">
        <w:t xml:space="preserve"> </w:t>
      </w:r>
      <w:r w:rsidRPr="00050794">
        <w:t xml:space="preserve">clarity and maturity of </w:t>
      </w:r>
      <w:r w:rsidR="00C023C5">
        <w:t xml:space="preserve">their </w:t>
      </w:r>
      <w:r w:rsidRPr="00050794">
        <w:t>thought</w:t>
      </w:r>
      <w:r w:rsidR="00FA7DC3">
        <w:t>. I was surprised</w:t>
      </w:r>
      <w:r w:rsidRPr="00050794">
        <w:t xml:space="preserve"> by what I learnt from them</w:t>
      </w:r>
      <w:r w:rsidR="001104B1">
        <w:t xml:space="preserve"> -</w:t>
      </w:r>
      <w:r w:rsidRPr="00050794">
        <w:t xml:space="preserve"> especially their views on life </w:t>
      </w:r>
      <w:r>
        <w:t>and</w:t>
      </w:r>
      <w:r w:rsidRPr="00050794">
        <w:t xml:space="preserve"> how to live it</w:t>
      </w:r>
      <w:r w:rsidR="00FA7DC3">
        <w:t>,</w:t>
      </w:r>
      <w:r w:rsidR="00642F41">
        <w:t xml:space="preserve"> </w:t>
      </w:r>
      <w:r w:rsidR="00F0334D">
        <w:t>includ</w:t>
      </w:r>
      <w:r w:rsidR="00FA7DC3">
        <w:t>ing</w:t>
      </w:r>
      <w:r w:rsidR="00F0334D">
        <w:t xml:space="preserve"> </w:t>
      </w:r>
      <w:r w:rsidR="00775AF5">
        <w:t>sharing their hopes</w:t>
      </w:r>
      <w:r w:rsidR="00F0334D">
        <w:t xml:space="preserve"> to help and support others, particularly those facing similar </w:t>
      </w:r>
      <w:r w:rsidR="00FA7DC3">
        <w:t>situations</w:t>
      </w:r>
      <w:r w:rsidR="00F0334D">
        <w:t>.</w:t>
      </w:r>
    </w:p>
    <w:p w14:paraId="1AFA5F74" w14:textId="549E50C6" w:rsidR="00C757C8" w:rsidRDefault="00C757C8" w:rsidP="00FC42D3">
      <w:pPr>
        <w:rPr>
          <w:rFonts w:cstheme="minorHAnsi"/>
        </w:rPr>
      </w:pPr>
      <w:r>
        <w:t>Autistic people are more likely than not, to suffer from mental health difficulties (Lai</w:t>
      </w:r>
      <w:r w:rsidR="00752965">
        <w:t xml:space="preserve">, </w:t>
      </w:r>
      <w:r>
        <w:t>2</w:t>
      </w:r>
      <w:r w:rsidR="001C2335">
        <w:t>020, p. 3</w:t>
      </w:r>
      <w:r>
        <w:t>)</w:t>
      </w:r>
      <w:r w:rsidR="00752965">
        <w:t>,</w:t>
      </w:r>
      <w:r>
        <w:t xml:space="preserve"> suggesting that as many as 70% having co-occurring mental health/psychiatric conditions. </w:t>
      </w:r>
      <w:r w:rsidRPr="00A57FFD">
        <w:t>‘</w:t>
      </w:r>
      <w:proofErr w:type="spellStart"/>
      <w:r w:rsidRPr="00A57FFD">
        <w:t>Autistica</w:t>
      </w:r>
      <w:proofErr w:type="spellEnd"/>
      <w:r w:rsidRPr="00A57FFD">
        <w:t>’ (a UK autism research charity)</w:t>
      </w:r>
      <w:r w:rsidR="00824D76">
        <w:t>,</w:t>
      </w:r>
      <w:r>
        <w:t xml:space="preserve"> in 2016</w:t>
      </w:r>
      <w:r w:rsidR="00824D76">
        <w:t>,</w:t>
      </w:r>
      <w:r w:rsidRPr="00A57FFD">
        <w:t xml:space="preserve"> </w:t>
      </w:r>
      <w:r>
        <w:t>initiated</w:t>
      </w:r>
      <w:r w:rsidRPr="00A57FFD">
        <w:t xml:space="preserve"> research</w:t>
      </w:r>
      <w:r>
        <w:t xml:space="preserve"> (with the James Lind Alliance) </w:t>
      </w:r>
      <w:r w:rsidRPr="00A57FFD">
        <w:t xml:space="preserve">showing that the number one priority </w:t>
      </w:r>
      <w:r w:rsidR="00F44DAA">
        <w:t>of autistic people, their</w:t>
      </w:r>
      <w:r w:rsidRPr="00A57FFD">
        <w:t xml:space="preserve"> </w:t>
      </w:r>
      <w:proofErr w:type="spellStart"/>
      <w:r w:rsidRPr="00A57FFD">
        <w:t>carers</w:t>
      </w:r>
      <w:proofErr w:type="spellEnd"/>
      <w:r w:rsidRPr="00A57FFD">
        <w:t xml:space="preserve"> and clinicians, regarding research questions that need</w:t>
      </w:r>
      <w:r w:rsidR="00F44DAA">
        <w:t>ed</w:t>
      </w:r>
      <w:r w:rsidRPr="00A57FFD">
        <w:t xml:space="preserve"> to be asked was: ‘Which interventions improve mental health or reduce mental health problems in people with autism?</w:t>
      </w:r>
      <w:r w:rsidR="00824D76">
        <w:t>’</w:t>
      </w:r>
      <w:r w:rsidRPr="00A57FFD">
        <w:t xml:space="preserve"> </w:t>
      </w:r>
      <w:r>
        <w:t>When approaching this</w:t>
      </w:r>
      <w:r w:rsidRPr="00A57FFD">
        <w:t xml:space="preserve"> research</w:t>
      </w:r>
      <w:r>
        <w:t xml:space="preserve">, I always had this </w:t>
      </w:r>
      <w:r w:rsidR="00C63C7F">
        <w:t xml:space="preserve">consideration </w:t>
      </w:r>
      <w:r>
        <w:t xml:space="preserve">in </w:t>
      </w:r>
      <w:r w:rsidRPr="00A57FFD">
        <w:t>mind.</w:t>
      </w:r>
      <w:r>
        <w:t xml:space="preserve"> </w:t>
      </w:r>
      <w:r w:rsidRPr="00BA099D">
        <w:t>Research indicates that higher purpose in life is associated with an array of physical and mental health benefits (</w:t>
      </w:r>
      <w:r w:rsidR="00EF659C">
        <w:t>Kim</w:t>
      </w:r>
      <w:r w:rsidRPr="00BA099D">
        <w:t xml:space="preserve"> </w:t>
      </w:r>
      <w:r w:rsidRPr="005C1189">
        <w:rPr>
          <w:i/>
          <w:iCs/>
        </w:rPr>
        <w:t>et al.</w:t>
      </w:r>
      <w:r w:rsidRPr="00BA099D">
        <w:t xml:space="preserve"> 2022).</w:t>
      </w:r>
      <w:r w:rsidR="00F0334D">
        <w:t xml:space="preserve"> </w:t>
      </w:r>
      <w:r w:rsidR="00F0334D" w:rsidRPr="00682598">
        <w:rPr>
          <w:rFonts w:cstheme="minorHAnsi"/>
        </w:rPr>
        <w:t>In my professional work I have found that to reduce anxiety, AYP particularly need to understand why they are undertaking something and for how long (</w:t>
      </w:r>
      <w:r w:rsidR="00F0334D">
        <w:rPr>
          <w:rFonts w:cstheme="minorHAnsi"/>
        </w:rPr>
        <w:t>i.e.,</w:t>
      </w:r>
      <w:r w:rsidR="00F0334D" w:rsidRPr="00682598">
        <w:rPr>
          <w:rFonts w:cstheme="minorHAnsi"/>
        </w:rPr>
        <w:t xml:space="preserve"> </w:t>
      </w:r>
      <w:r w:rsidR="00B76A19">
        <w:rPr>
          <w:rFonts w:cstheme="minorHAnsi"/>
        </w:rPr>
        <w:t xml:space="preserve">they often </w:t>
      </w:r>
      <w:r w:rsidR="00F0334D">
        <w:rPr>
          <w:rFonts w:cstheme="minorHAnsi"/>
        </w:rPr>
        <w:t>requir</w:t>
      </w:r>
      <w:r w:rsidR="00B76A19">
        <w:rPr>
          <w:rFonts w:cstheme="minorHAnsi"/>
        </w:rPr>
        <w:t xml:space="preserve">e </w:t>
      </w:r>
      <w:r w:rsidR="00F0334D" w:rsidRPr="00682598">
        <w:rPr>
          <w:rFonts w:cstheme="minorHAnsi"/>
        </w:rPr>
        <w:t xml:space="preserve">goals and time periods </w:t>
      </w:r>
      <w:r w:rsidR="00F0334D">
        <w:rPr>
          <w:rFonts w:cstheme="minorHAnsi"/>
        </w:rPr>
        <w:t xml:space="preserve">to be </w:t>
      </w:r>
      <w:r w:rsidR="00F0334D" w:rsidRPr="00682598">
        <w:rPr>
          <w:rFonts w:cstheme="minorHAnsi"/>
        </w:rPr>
        <w:t>clarified). Structured timetables over a day</w:t>
      </w:r>
      <w:r w:rsidR="00F0334D">
        <w:rPr>
          <w:rFonts w:cstheme="minorHAnsi"/>
        </w:rPr>
        <w:t>/</w:t>
      </w:r>
      <w:r w:rsidR="00F0334D" w:rsidRPr="00682598">
        <w:rPr>
          <w:rFonts w:cstheme="minorHAnsi"/>
        </w:rPr>
        <w:t xml:space="preserve">week are commonplace in autistic settings. </w:t>
      </w:r>
      <w:r w:rsidR="00F0334D">
        <w:rPr>
          <w:rFonts w:cstheme="minorHAnsi"/>
        </w:rPr>
        <w:t>Th</w:t>
      </w:r>
      <w:r w:rsidR="006C2937">
        <w:rPr>
          <w:rFonts w:cstheme="minorHAnsi"/>
        </w:rPr>
        <w:t>us</w:t>
      </w:r>
      <w:r w:rsidR="008A527F">
        <w:rPr>
          <w:rFonts w:cstheme="minorHAnsi"/>
        </w:rPr>
        <w:t>,</w:t>
      </w:r>
      <w:r w:rsidR="006C2937">
        <w:rPr>
          <w:rFonts w:cstheme="minorHAnsi"/>
        </w:rPr>
        <w:t xml:space="preserve"> whilst this </w:t>
      </w:r>
      <w:r w:rsidR="00F0334D">
        <w:rPr>
          <w:rFonts w:cstheme="minorHAnsi"/>
        </w:rPr>
        <w:t>inquiry</w:t>
      </w:r>
      <w:r w:rsidR="00F0334D" w:rsidRPr="00682598">
        <w:rPr>
          <w:rFonts w:cstheme="minorHAnsi"/>
        </w:rPr>
        <w:t xml:space="preserve"> has </w:t>
      </w:r>
      <w:r w:rsidR="008A527F">
        <w:rPr>
          <w:rFonts w:cstheme="minorHAnsi"/>
        </w:rPr>
        <w:t>hoped</w:t>
      </w:r>
      <w:r w:rsidR="00F0334D" w:rsidRPr="00682598">
        <w:rPr>
          <w:rFonts w:cstheme="minorHAnsi"/>
        </w:rPr>
        <w:t xml:space="preserve"> to </w:t>
      </w:r>
      <w:r w:rsidR="006C2937">
        <w:rPr>
          <w:rFonts w:cstheme="minorHAnsi"/>
        </w:rPr>
        <w:t xml:space="preserve">engage the participants in </w:t>
      </w:r>
      <w:r w:rsidR="008A527F">
        <w:rPr>
          <w:rFonts w:cstheme="minorHAnsi"/>
        </w:rPr>
        <w:t>stimulating</w:t>
      </w:r>
      <w:r w:rsidR="006C2937">
        <w:rPr>
          <w:rFonts w:cstheme="minorHAnsi"/>
        </w:rPr>
        <w:t xml:space="preserve"> discussions, it was oriented to </w:t>
      </w:r>
      <w:r w:rsidR="00F0334D" w:rsidRPr="00682598">
        <w:rPr>
          <w:rFonts w:cstheme="minorHAnsi"/>
        </w:rPr>
        <w:t xml:space="preserve">explore the </w:t>
      </w:r>
      <w:r w:rsidR="00B76A19">
        <w:rPr>
          <w:rFonts w:cstheme="minorHAnsi"/>
        </w:rPr>
        <w:t>potential usefulness</w:t>
      </w:r>
      <w:r w:rsidR="00F0334D" w:rsidRPr="00682598">
        <w:rPr>
          <w:rFonts w:cstheme="minorHAnsi"/>
        </w:rPr>
        <w:t xml:space="preserve"> of supporting goal-oriented thinking and behaviour over larger time frames.</w:t>
      </w:r>
      <w:r w:rsidR="00B76A19" w:rsidRPr="00B76A19">
        <w:t xml:space="preserve"> </w:t>
      </w:r>
      <w:r w:rsidR="00B76A19" w:rsidRPr="00BA099D">
        <w:t>I wanted to find out if exploration of purpose with AYP might offer them a means towards greater well-being</w:t>
      </w:r>
      <w:r w:rsidR="006C2937">
        <w:t xml:space="preserve"> and what</w:t>
      </w:r>
      <w:r w:rsidR="00B76A19">
        <w:t xml:space="preserve"> were the</w:t>
      </w:r>
      <w:r w:rsidR="006C2937">
        <w:t>ir</w:t>
      </w:r>
      <w:r w:rsidR="00B76A19">
        <w:t xml:space="preserve"> opinions about this.</w:t>
      </w:r>
    </w:p>
    <w:p w14:paraId="4C3D1535" w14:textId="77777777" w:rsidR="004327E0" w:rsidRDefault="004327E0" w:rsidP="00FC42D3">
      <w:pPr>
        <w:rPr>
          <w:rFonts w:cstheme="minorHAnsi"/>
          <w:u w:val="single"/>
        </w:rPr>
      </w:pPr>
    </w:p>
    <w:p w14:paraId="292ACFE4" w14:textId="77777777" w:rsidR="004327E0" w:rsidRDefault="004327E0" w:rsidP="00FC42D3">
      <w:pPr>
        <w:rPr>
          <w:rFonts w:cstheme="minorHAnsi"/>
          <w:u w:val="single"/>
        </w:rPr>
      </w:pPr>
    </w:p>
    <w:p w14:paraId="39BEC66A" w14:textId="5E637921" w:rsidR="008F7026" w:rsidRPr="008F7026" w:rsidRDefault="008F7026" w:rsidP="00FC42D3">
      <w:pPr>
        <w:rPr>
          <w:u w:val="single"/>
        </w:rPr>
      </w:pPr>
      <w:r w:rsidRPr="008F7026">
        <w:rPr>
          <w:rFonts w:cstheme="minorHAnsi"/>
          <w:u w:val="single"/>
        </w:rPr>
        <w:lastRenderedPageBreak/>
        <w:t>Literature and Definitions</w:t>
      </w:r>
    </w:p>
    <w:p w14:paraId="6490EAB9" w14:textId="2C4DCAEF" w:rsidR="008F0D55" w:rsidRPr="00345A8E" w:rsidRDefault="00012CEC" w:rsidP="00FC42D3">
      <w:pPr>
        <w:rPr>
          <w:rFonts w:cstheme="minorHAnsi"/>
        </w:rPr>
      </w:pPr>
      <w:r>
        <w:rPr>
          <w:rFonts w:cstheme="minorHAnsi"/>
        </w:rPr>
        <w:t xml:space="preserve">Leading theorists </w:t>
      </w:r>
      <w:r>
        <w:t xml:space="preserve">Damon, Menon and </w:t>
      </w:r>
      <w:proofErr w:type="spellStart"/>
      <w:r>
        <w:t>Bronk</w:t>
      </w:r>
      <w:proofErr w:type="spellEnd"/>
      <w:r>
        <w:t xml:space="preserve"> (2003)</w:t>
      </w:r>
      <w:r w:rsidRPr="00BA099D">
        <w:t xml:space="preserve"> argue that ‘meaning and purpose’ are often used interchangeably but that ‘purpose’ is distinct from ‘meaning’</w:t>
      </w:r>
      <w:r>
        <w:t xml:space="preserve"> -</w:t>
      </w:r>
      <w:r w:rsidRPr="00BA099D">
        <w:t xml:space="preserve"> meaning is a more self-focused</w:t>
      </w:r>
      <w:r>
        <w:t xml:space="preserve"> </w:t>
      </w:r>
      <w:r w:rsidRPr="00BA099D">
        <w:t>conception.  I too chose to give purpose sole focus.</w:t>
      </w:r>
      <w:r>
        <w:t xml:space="preserve"> </w:t>
      </w:r>
      <w:r w:rsidR="00AC4F29" w:rsidRPr="00BA099D">
        <w:t xml:space="preserve">Investigation of literature involved </w:t>
      </w:r>
      <w:r w:rsidR="00EF7F6C">
        <w:t>three</w:t>
      </w:r>
      <w:r w:rsidR="00AC4F29" w:rsidRPr="00BA099D">
        <w:t xml:space="preserve"> main areas: purpose, autism and participatory research.</w:t>
      </w:r>
      <w:r w:rsidR="00BA099D">
        <w:t xml:space="preserve"> </w:t>
      </w:r>
      <w:r w:rsidR="00AC4F29" w:rsidRPr="00BA099D">
        <w:t xml:space="preserve">Publications were found in relation to </w:t>
      </w:r>
      <w:r w:rsidR="00F44DAA">
        <w:t>‘</w:t>
      </w:r>
      <w:r w:rsidR="00AC4F29" w:rsidRPr="00BA099D">
        <w:t>purpose in life</w:t>
      </w:r>
      <w:r w:rsidR="00F44DAA">
        <w:t>’, ‘</w:t>
      </w:r>
      <w:r w:rsidR="00AC4F29" w:rsidRPr="00BA099D">
        <w:t>a sense of purpose</w:t>
      </w:r>
      <w:r w:rsidR="00F44DAA">
        <w:t>’</w:t>
      </w:r>
      <w:r w:rsidR="00AC4F29" w:rsidRPr="00BA099D">
        <w:t xml:space="preserve">, or simply </w:t>
      </w:r>
      <w:r w:rsidR="00F44DAA">
        <w:t>‘</w:t>
      </w:r>
      <w:r w:rsidR="00AC4F29" w:rsidRPr="00BA099D">
        <w:t>purpose</w:t>
      </w:r>
      <w:r w:rsidR="00F44DAA">
        <w:t>’</w:t>
      </w:r>
      <w:r w:rsidR="00AC4F29" w:rsidRPr="00BA099D">
        <w:t>.</w:t>
      </w:r>
      <w:r w:rsidR="00081F76">
        <w:t xml:space="preserve"> </w:t>
      </w:r>
      <w:r w:rsidR="005C1189">
        <w:t xml:space="preserve">Some authors undertaking studies of youth purpose have conducted research on civic education with young people (e.g., </w:t>
      </w:r>
      <w:proofErr w:type="spellStart"/>
      <w:r w:rsidR="005C1189">
        <w:t>Baulm</w:t>
      </w:r>
      <w:proofErr w:type="spellEnd"/>
      <w:r w:rsidR="005C1189">
        <w:t xml:space="preserve"> </w:t>
      </w:r>
      <w:r w:rsidR="005C1189" w:rsidRPr="00FC42D3">
        <w:rPr>
          <w:i/>
          <w:iCs/>
        </w:rPr>
        <w:t xml:space="preserve">et al. </w:t>
      </w:r>
      <w:r w:rsidR="005C1189" w:rsidRPr="0063087F">
        <w:t>2023</w:t>
      </w:r>
      <w:r w:rsidR="005C1189">
        <w:t xml:space="preserve">; Quinn, 2019). </w:t>
      </w:r>
      <w:r w:rsidR="00AC4F29" w:rsidRPr="00BA099D">
        <w:t>Research on AYP’s perspectives on purpose</w:t>
      </w:r>
      <w:r w:rsidR="00642F41">
        <w:t xml:space="preserve"> I found,</w:t>
      </w:r>
      <w:r w:rsidR="00AC4F29" w:rsidRPr="00BA099D">
        <w:t xml:space="preserve"> w</w:t>
      </w:r>
      <w:r w:rsidR="00F0334D">
        <w:t>as</w:t>
      </w:r>
      <w:r w:rsidR="00AC4F29" w:rsidRPr="00BA099D">
        <w:t xml:space="preserve"> a rarity </w:t>
      </w:r>
      <w:r w:rsidR="00F44DAA">
        <w:t>(</w:t>
      </w:r>
      <w:r w:rsidR="00AC4F29" w:rsidRPr="00BA099D">
        <w:t xml:space="preserve">Quinn </w:t>
      </w:r>
      <w:r w:rsidR="00AC4F29" w:rsidRPr="0063087F">
        <w:rPr>
          <w:i/>
          <w:iCs/>
        </w:rPr>
        <w:t>et al.</w:t>
      </w:r>
      <w:r w:rsidR="00AC4F29" w:rsidRPr="00BA099D">
        <w:t xml:space="preserve"> 2019</w:t>
      </w:r>
      <w:r w:rsidR="00F44DAA">
        <w:t>)</w:t>
      </w:r>
      <w:r w:rsidR="00C023C5">
        <w:t>. T</w:t>
      </w:r>
      <w:r w:rsidR="00AC4F29" w:rsidRPr="00BA099D">
        <w:t xml:space="preserve">here were no studies </w:t>
      </w:r>
      <w:r w:rsidR="00642F41">
        <w:t>discovered</w:t>
      </w:r>
      <w:r w:rsidR="00F44DAA">
        <w:t xml:space="preserve"> </w:t>
      </w:r>
      <w:r w:rsidR="00AC4F29" w:rsidRPr="00BA099D">
        <w:t>talking</w:t>
      </w:r>
      <w:r w:rsidR="00752965">
        <w:t xml:space="preserve"> specifically</w:t>
      </w:r>
      <w:r w:rsidR="00AC4F29" w:rsidRPr="00BA099D">
        <w:t xml:space="preserve"> to AYP </w:t>
      </w:r>
      <w:r>
        <w:t>on the subject</w:t>
      </w:r>
      <w:r w:rsidR="00AC4F29" w:rsidRPr="00BA099D">
        <w:t xml:space="preserve"> in the UK.</w:t>
      </w:r>
      <w:r w:rsidR="00682598">
        <w:t xml:space="preserve"> </w:t>
      </w:r>
      <w:r w:rsidR="00345A8E" w:rsidRPr="00BA099D">
        <w:t xml:space="preserve">Literature on youth purpose was often found in </w:t>
      </w:r>
      <w:r w:rsidR="00345A8E">
        <w:t xml:space="preserve">the US in </w:t>
      </w:r>
      <w:r w:rsidR="00345A8E" w:rsidRPr="00BA099D">
        <w:t>psychology or education.</w:t>
      </w:r>
      <w:r w:rsidR="00345A8E">
        <w:rPr>
          <w:rFonts w:cstheme="minorHAnsi"/>
        </w:rPr>
        <w:t xml:space="preserve"> </w:t>
      </w:r>
      <w:r w:rsidR="00682598" w:rsidRPr="0061165E">
        <w:rPr>
          <w:rFonts w:cstheme="minorHAnsi"/>
        </w:rPr>
        <w:t>Damon</w:t>
      </w:r>
      <w:r w:rsidR="00345A8E">
        <w:rPr>
          <w:rFonts w:cstheme="minorHAnsi"/>
        </w:rPr>
        <w:t>,</w:t>
      </w:r>
      <w:r w:rsidR="00345A8E" w:rsidRPr="00345A8E">
        <w:t xml:space="preserve"> </w:t>
      </w:r>
      <w:r w:rsidR="00345A8E" w:rsidRPr="00BA099D">
        <w:t xml:space="preserve">Menon and </w:t>
      </w:r>
      <w:proofErr w:type="spellStart"/>
      <w:r w:rsidR="00345A8E" w:rsidRPr="00BA099D">
        <w:t>Bronk</w:t>
      </w:r>
      <w:proofErr w:type="spellEnd"/>
      <w:r w:rsidR="00345A8E" w:rsidRPr="00BA099D">
        <w:t xml:space="preserve"> </w:t>
      </w:r>
      <w:r w:rsidR="00682598" w:rsidRPr="0061165E">
        <w:rPr>
          <w:rFonts w:cstheme="minorHAnsi"/>
        </w:rPr>
        <w:t>(2003) make the possessor of purpose externally positioned and focused</w:t>
      </w:r>
      <w:r w:rsidR="00C023C5">
        <w:rPr>
          <w:rFonts w:cstheme="minorHAnsi"/>
        </w:rPr>
        <w:t>, i.e., they must have a</w:t>
      </w:r>
      <w:r w:rsidR="00C023C5" w:rsidRPr="0061165E">
        <w:rPr>
          <w:rFonts w:cstheme="minorHAnsi"/>
        </w:rPr>
        <w:t xml:space="preserve"> desire to contribute</w:t>
      </w:r>
      <w:r w:rsidR="00345A8E">
        <w:rPr>
          <w:rFonts w:cstheme="minorHAnsi"/>
        </w:rPr>
        <w:t>,</w:t>
      </w:r>
      <w:r w:rsidR="00C023C5">
        <w:rPr>
          <w:rFonts w:cstheme="minorHAnsi"/>
        </w:rPr>
        <w:t xml:space="preserve"> suppor</w:t>
      </w:r>
      <w:r w:rsidR="00345A8E">
        <w:rPr>
          <w:rFonts w:cstheme="minorHAnsi"/>
        </w:rPr>
        <w:t>t or</w:t>
      </w:r>
      <w:r w:rsidR="00C023C5">
        <w:rPr>
          <w:rFonts w:cstheme="minorHAnsi"/>
        </w:rPr>
        <w:t xml:space="preserve"> help others, not only themselves. </w:t>
      </w:r>
      <w:r w:rsidR="00D0356D">
        <w:rPr>
          <w:rFonts w:cstheme="minorHAnsi"/>
        </w:rPr>
        <w:t>(</w:t>
      </w:r>
      <w:r w:rsidR="005C1189">
        <w:rPr>
          <w:rFonts w:cstheme="minorHAnsi"/>
        </w:rPr>
        <w:t xml:space="preserve">I </w:t>
      </w:r>
      <w:r w:rsidR="00F0334D">
        <w:rPr>
          <w:rFonts w:cstheme="minorHAnsi"/>
        </w:rPr>
        <w:t>informed</w:t>
      </w:r>
      <w:r w:rsidR="005C1189">
        <w:rPr>
          <w:rFonts w:cstheme="minorHAnsi"/>
        </w:rPr>
        <w:t xml:space="preserve"> the participants</w:t>
      </w:r>
      <w:r w:rsidR="00F0334D">
        <w:rPr>
          <w:rFonts w:cstheme="minorHAnsi"/>
        </w:rPr>
        <w:t xml:space="preserve"> </w:t>
      </w:r>
      <w:r w:rsidR="005C1189">
        <w:rPr>
          <w:rFonts w:cstheme="minorHAnsi"/>
        </w:rPr>
        <w:t xml:space="preserve">of </w:t>
      </w:r>
      <w:r w:rsidR="00345A8E">
        <w:rPr>
          <w:rFonts w:cstheme="minorHAnsi"/>
        </w:rPr>
        <w:t>the distinction that exists, regarding</w:t>
      </w:r>
      <w:r w:rsidR="005C1189">
        <w:rPr>
          <w:rFonts w:cstheme="minorHAnsi"/>
        </w:rPr>
        <w:t xml:space="preserve"> internal </w:t>
      </w:r>
      <w:r w:rsidR="00345A8E">
        <w:rPr>
          <w:rFonts w:cstheme="minorHAnsi"/>
        </w:rPr>
        <w:t>and</w:t>
      </w:r>
      <w:r w:rsidR="005C1189">
        <w:rPr>
          <w:rFonts w:cstheme="minorHAnsi"/>
        </w:rPr>
        <w:t xml:space="preserve"> external</w:t>
      </w:r>
      <w:r w:rsidR="00345A8E">
        <w:rPr>
          <w:rFonts w:cstheme="minorHAnsi"/>
        </w:rPr>
        <w:t xml:space="preserve"> conceptions of purpose</w:t>
      </w:r>
      <w:r w:rsidR="00D0356D">
        <w:rPr>
          <w:rFonts w:cstheme="minorHAnsi"/>
        </w:rPr>
        <w:t>)</w:t>
      </w:r>
      <w:r w:rsidR="00345A8E">
        <w:rPr>
          <w:rFonts w:cstheme="minorHAnsi"/>
        </w:rPr>
        <w:t xml:space="preserve">. </w:t>
      </w:r>
      <w:r w:rsidR="00AC4F29" w:rsidRPr="00F12025">
        <w:t>These authors describe p</w:t>
      </w:r>
      <w:r w:rsidR="00F12025">
        <w:t>urpose</w:t>
      </w:r>
      <w:r w:rsidR="00AC4F29" w:rsidRPr="00F12025">
        <w:t xml:space="preserve"> as ‘a stable and generalized intention to accomplish something that is at once meaningful to the self and of consequence to the world beyond</w:t>
      </w:r>
      <w:r w:rsidR="00812E5A">
        <w:t>-</w:t>
      </w:r>
      <w:r w:rsidR="00AC4F29" w:rsidRPr="00F12025">
        <w:t>the</w:t>
      </w:r>
      <w:r w:rsidR="00812E5A">
        <w:t>-</w:t>
      </w:r>
      <w:r w:rsidR="00AC4F29" w:rsidRPr="00F12025">
        <w:t>self</w:t>
      </w:r>
      <w:r w:rsidR="00812E5A">
        <w:t>’</w:t>
      </w:r>
      <w:r w:rsidR="00361AF1">
        <w:t xml:space="preserve"> (Ibid</w:t>
      </w:r>
      <w:r w:rsidR="00414ACB">
        <w:t>.</w:t>
      </w:r>
      <w:r w:rsidR="00361AF1">
        <w:t xml:space="preserve">, </w:t>
      </w:r>
      <w:r w:rsidR="0063087F">
        <w:t>p. 121</w:t>
      </w:r>
      <w:r w:rsidR="00361AF1">
        <w:t>)</w:t>
      </w:r>
      <w:r w:rsidR="00AC4F29" w:rsidRPr="00F12025">
        <w:t>. I kept an open mind of definitions for my participants. Classification of whether a person ‘had a sense of purpose’</w:t>
      </w:r>
      <w:r w:rsidR="00F44DAA">
        <w:t>,</w:t>
      </w:r>
      <w:r w:rsidR="00AC4F29" w:rsidRPr="00F12025">
        <w:t xml:space="preserve"> often the </w:t>
      </w:r>
      <w:r w:rsidR="002B0CF6" w:rsidRPr="00F12025">
        <w:t>objective</w:t>
      </w:r>
      <w:r w:rsidR="00AC4F29" w:rsidRPr="00F12025">
        <w:t xml:space="preserve"> of psychological literature</w:t>
      </w:r>
      <w:r w:rsidR="00824D76">
        <w:t>,</w:t>
      </w:r>
      <w:r w:rsidR="00AC4F29" w:rsidRPr="00F12025">
        <w:t xml:space="preserve"> was not mine.</w:t>
      </w:r>
      <w:r w:rsidR="00EF7F6C">
        <w:t xml:space="preserve"> </w:t>
      </w:r>
      <w:r w:rsidR="005A5079" w:rsidRPr="002B0CF6">
        <w:t xml:space="preserve">My aim </w:t>
      </w:r>
      <w:r w:rsidR="00345A8E">
        <w:t>was</w:t>
      </w:r>
      <w:r w:rsidR="005A5079" w:rsidRPr="002B0CF6">
        <w:t xml:space="preserve"> to gain AYP’s perspectives on purpose; to see if they might consider it beneficial to include in their school curriculum</w:t>
      </w:r>
      <w:r w:rsidR="008F7026">
        <w:t>.</w:t>
      </w:r>
      <w:r w:rsidR="00B76A19">
        <w:t xml:space="preserve"> I felt that my close-up research with a small sample of AYP fitted with this aim.</w:t>
      </w:r>
    </w:p>
    <w:p w14:paraId="523C70B0" w14:textId="5241BF1C" w:rsidR="008F0D55" w:rsidRPr="008F0D55" w:rsidRDefault="008F0D55" w:rsidP="00FC42D3">
      <w:r w:rsidRPr="008F0D55">
        <w:t>How to describe autistic people is problematic and disagreements arise as much inside, as well as outside of the autistic community about this. Kenny</w:t>
      </w:r>
      <w:r w:rsidRPr="00FC42D3">
        <w:rPr>
          <w:i/>
          <w:iCs/>
        </w:rPr>
        <w:t xml:space="preserve"> et al.</w:t>
      </w:r>
      <w:r w:rsidRPr="008F0D55">
        <w:t xml:space="preserve"> (2016) explain the ‘identity-first’ or ‘disability first’ debate. Some individuals prefer to be described as ‘a person with autism’</w:t>
      </w:r>
      <w:r w:rsidR="00F12D53">
        <w:t>;</w:t>
      </w:r>
      <w:r w:rsidR="00C43658">
        <w:t xml:space="preserve"> others prefer to be referred to as ‘an autistic person’</w:t>
      </w:r>
      <w:r w:rsidRPr="008F0D55">
        <w:t xml:space="preserve">. Important to my study was to find out if and how diagnostic labels might be affecting the young peoples’ perspectives in relation to their sense of purpose.  </w:t>
      </w:r>
    </w:p>
    <w:p w14:paraId="03505C77" w14:textId="216E0A7C" w:rsidR="008F0D55" w:rsidRDefault="008F0D55" w:rsidP="00FC42D3">
      <w:pPr>
        <w:tabs>
          <w:tab w:val="left" w:pos="2360"/>
        </w:tabs>
      </w:pPr>
      <w:r w:rsidRPr="008F0D55">
        <w:t xml:space="preserve">Research also illuminated the lack </w:t>
      </w:r>
      <w:r w:rsidRPr="00F12025">
        <w:t>of participatory studies</w:t>
      </w:r>
      <w:r w:rsidRPr="00FC42D3">
        <w:rPr>
          <w:u w:val="single"/>
        </w:rPr>
        <w:t xml:space="preserve"> </w:t>
      </w:r>
      <w:r w:rsidRPr="008F0D55">
        <w:t xml:space="preserve">with autistic people. </w:t>
      </w:r>
      <w:r w:rsidR="00833604">
        <w:t>T</w:t>
      </w:r>
      <w:r w:rsidRPr="008F0D55">
        <w:t xml:space="preserve">he increasing demand for participatory research from </w:t>
      </w:r>
      <w:r w:rsidR="00C757C8">
        <w:t xml:space="preserve">the </w:t>
      </w:r>
      <w:r w:rsidRPr="008F0D55">
        <w:t xml:space="preserve">autistic </w:t>
      </w:r>
      <w:r w:rsidR="00C757C8">
        <w:t>community</w:t>
      </w:r>
      <w:r w:rsidRPr="008F0D55">
        <w:t xml:space="preserve"> urged me to make the study </w:t>
      </w:r>
      <w:r w:rsidR="0001061F">
        <w:t xml:space="preserve">as </w:t>
      </w:r>
      <w:r w:rsidRPr="008F0D55">
        <w:t xml:space="preserve">participatory </w:t>
      </w:r>
      <w:r w:rsidR="0001061F">
        <w:t>as possible</w:t>
      </w:r>
      <w:r w:rsidR="00487FC9">
        <w:t xml:space="preserve">. </w:t>
      </w:r>
      <w:r w:rsidR="00FC1005">
        <w:t xml:space="preserve">Admittedly, I feel that I only achieved this to a certain extent. </w:t>
      </w:r>
      <w:r w:rsidR="00487FC9">
        <w:t xml:space="preserve">I also chose to make it </w:t>
      </w:r>
      <w:r w:rsidRPr="008F0D55">
        <w:t>phenomenological</w:t>
      </w:r>
      <w:r w:rsidR="00F12D53">
        <w:t xml:space="preserve">, in endeavouring to </w:t>
      </w:r>
      <w:r w:rsidR="00487FC9">
        <w:t xml:space="preserve">properly convey AYP’s experiences and thoughts. </w:t>
      </w:r>
      <w:r w:rsidRPr="0001061F">
        <w:t> </w:t>
      </w:r>
    </w:p>
    <w:p w14:paraId="1BB0DAFC" w14:textId="0D74E33B" w:rsidR="008F7026" w:rsidRPr="008F7026" w:rsidRDefault="008F7026" w:rsidP="00FC42D3">
      <w:pPr>
        <w:tabs>
          <w:tab w:val="left" w:pos="2360"/>
        </w:tabs>
        <w:rPr>
          <w:u w:val="single"/>
        </w:rPr>
      </w:pPr>
      <w:r>
        <w:rPr>
          <w:u w:val="single"/>
        </w:rPr>
        <w:t>Research questions</w:t>
      </w:r>
    </w:p>
    <w:p w14:paraId="572DDBE2" w14:textId="76F0C34D" w:rsidR="0001061F" w:rsidRPr="0001061F" w:rsidRDefault="0001061F" w:rsidP="00FC42D3">
      <w:r w:rsidRPr="0001061F">
        <w:t xml:space="preserve">These </w:t>
      </w:r>
      <w:r>
        <w:t>were</w:t>
      </w:r>
      <w:r w:rsidRPr="0001061F">
        <w:t xml:space="preserve"> my research questions.</w:t>
      </w:r>
    </w:p>
    <w:p w14:paraId="15595315" w14:textId="69E6578F" w:rsidR="0001061F" w:rsidRDefault="0001061F" w:rsidP="00FC42D3">
      <w:pPr>
        <w:pStyle w:val="ListParagraph"/>
        <w:numPr>
          <w:ilvl w:val="0"/>
          <w:numId w:val="11"/>
        </w:numPr>
      </w:pPr>
      <w:r w:rsidRPr="0001061F">
        <w:t xml:space="preserve">How do autistic young people (AYP) describe their experiences and perspectives regarding a sense of purpose?  </w:t>
      </w:r>
    </w:p>
    <w:p w14:paraId="5E5060F0" w14:textId="3D50F96F" w:rsidR="00CE5C24" w:rsidRDefault="00CE5C24" w:rsidP="00FC42D3">
      <w:pPr>
        <w:pStyle w:val="ListParagraph"/>
        <w:numPr>
          <w:ilvl w:val="0"/>
          <w:numId w:val="11"/>
        </w:numPr>
      </w:pPr>
      <w:r w:rsidRPr="00CE5C24">
        <w:t xml:space="preserve">What suggestions do </w:t>
      </w:r>
      <w:r>
        <w:t>AYP</w:t>
      </w:r>
      <w:r w:rsidRPr="00CE5C24">
        <w:t xml:space="preserve"> offer as to the usefulness of fostering a sense of purpose with them and how might </w:t>
      </w:r>
      <w:r w:rsidR="00345A8E">
        <w:t xml:space="preserve">this </w:t>
      </w:r>
      <w:r w:rsidRPr="00CE5C24">
        <w:t>be done?</w:t>
      </w:r>
    </w:p>
    <w:p w14:paraId="6126536C" w14:textId="79302E13" w:rsidR="008F7026" w:rsidRPr="008F7026" w:rsidRDefault="008F7026" w:rsidP="008F7026">
      <w:pPr>
        <w:rPr>
          <w:u w:val="single"/>
        </w:rPr>
      </w:pPr>
      <w:r>
        <w:rPr>
          <w:u w:val="single"/>
        </w:rPr>
        <w:t>Methodology</w:t>
      </w:r>
    </w:p>
    <w:p w14:paraId="7C7C1A67" w14:textId="5F37FF1E" w:rsidR="0001061F" w:rsidRDefault="0001061F" w:rsidP="00FC42D3">
      <w:r w:rsidRPr="0001061F">
        <w:t xml:space="preserve">My chosen methodology </w:t>
      </w:r>
      <w:r w:rsidR="00C757C8">
        <w:t>was</w:t>
      </w:r>
      <w:r w:rsidRPr="0001061F">
        <w:t xml:space="preserve"> Hermeneutic Phenomenology, drawing particularly on the works of Gadamer. Gadamer propounded iterative engagement with texts (either written/spoken). For me this involved not only the meetings with participants, but I kept a personal journal and had further discussions with them</w:t>
      </w:r>
      <w:r>
        <w:t xml:space="preserve"> in person and via email</w:t>
      </w:r>
      <w:r w:rsidRPr="0001061F">
        <w:t xml:space="preserve">. </w:t>
      </w:r>
      <w:r w:rsidR="009F15F3">
        <w:t>It was a</w:t>
      </w:r>
      <w:r w:rsidR="00833604">
        <w:t xml:space="preserve"> repetitive</w:t>
      </w:r>
      <w:r w:rsidR="009F15F3">
        <w:t xml:space="preserve"> process of interaction and interpretation</w:t>
      </w:r>
      <w:r w:rsidR="00833604">
        <w:t>;</w:t>
      </w:r>
      <w:r w:rsidR="009F15F3">
        <w:t xml:space="preserve"> an </w:t>
      </w:r>
      <w:r w:rsidR="00C757C8">
        <w:t xml:space="preserve">approach suitable for </w:t>
      </w:r>
      <w:r w:rsidR="00414ACB">
        <w:t>acquiring</w:t>
      </w:r>
      <w:r w:rsidR="00C757C8">
        <w:t xml:space="preserve"> deep insight into peoples’ lived experience. </w:t>
      </w:r>
      <w:r w:rsidR="00361AF1" w:rsidRPr="00361AF1">
        <w:t>The young people’s opinions were gained by merging the statements of more than one participant, as</w:t>
      </w:r>
      <w:r w:rsidR="00361AF1">
        <w:t xml:space="preserve"> </w:t>
      </w:r>
      <w:r w:rsidR="00361AF1" w:rsidRPr="00361AF1">
        <w:t>well as including solitary insights.</w:t>
      </w:r>
      <w:r w:rsidR="00361AF1">
        <w:t xml:space="preserve"> Due to the choice of this methodology and the study’s </w:t>
      </w:r>
      <w:r w:rsidR="00361AF1">
        <w:lastRenderedPageBreak/>
        <w:t xml:space="preserve">participatory aspirations, </w:t>
      </w:r>
      <w:r w:rsidR="00361AF1" w:rsidRPr="0001061F">
        <w:t>I</w:t>
      </w:r>
      <w:r w:rsidRPr="0001061F">
        <w:t xml:space="preserve"> believe, I have come closer to their perspectives</w:t>
      </w:r>
      <w:r w:rsidR="004327E0">
        <w:t xml:space="preserve"> than I might have done with a different design. </w:t>
      </w:r>
    </w:p>
    <w:p w14:paraId="5500CE7C" w14:textId="5D4010C7" w:rsidR="008F7026" w:rsidRPr="008F7026" w:rsidRDefault="004327E0" w:rsidP="00FC42D3">
      <w:pPr>
        <w:rPr>
          <w:u w:val="single"/>
        </w:rPr>
      </w:pPr>
      <w:r>
        <w:rPr>
          <w:u w:val="single"/>
        </w:rPr>
        <w:t>Data Collection</w:t>
      </w:r>
    </w:p>
    <w:p w14:paraId="486DFD27" w14:textId="76C04234" w:rsidR="00042BB5" w:rsidRDefault="0001061F" w:rsidP="00042BB5">
      <w:r>
        <w:t>Two</w:t>
      </w:r>
      <w:r w:rsidRPr="0001061F">
        <w:t xml:space="preserve"> institutions </w:t>
      </w:r>
      <w:r w:rsidR="000A4352">
        <w:t xml:space="preserve">from Southern England </w:t>
      </w:r>
      <w:r w:rsidRPr="0001061F">
        <w:t xml:space="preserve">took part. </w:t>
      </w:r>
      <w:r>
        <w:t>The first</w:t>
      </w:r>
      <w:r w:rsidRPr="0001061F">
        <w:t xml:space="preserve"> was an autistic school for students aged 16 to 19 years. </w:t>
      </w:r>
      <w:r>
        <w:t>The second</w:t>
      </w:r>
      <w:r w:rsidRPr="0001061F">
        <w:t xml:space="preserve"> was an autistic college for students from 16 to 25 years. </w:t>
      </w:r>
      <w:r>
        <w:t>Five</w:t>
      </w:r>
      <w:r w:rsidRPr="0001061F">
        <w:t xml:space="preserve"> participants agreed to participate from the </w:t>
      </w:r>
      <w:r w:rsidR="00CE5C24">
        <w:t>s</w:t>
      </w:r>
      <w:r>
        <w:t>chool</w:t>
      </w:r>
      <w:r w:rsidRPr="0001061F">
        <w:t xml:space="preserve"> (</w:t>
      </w:r>
      <w:r>
        <w:t>which acted similarly to a</w:t>
      </w:r>
      <w:r w:rsidRPr="0001061F">
        <w:t xml:space="preserve"> pilot school). </w:t>
      </w:r>
      <w:r>
        <w:t>Five</w:t>
      </w:r>
      <w:r w:rsidRPr="0001061F">
        <w:t xml:space="preserve"> participants </w:t>
      </w:r>
      <w:r>
        <w:t xml:space="preserve">took part </w:t>
      </w:r>
      <w:r w:rsidRPr="0001061F">
        <w:t xml:space="preserve">from the </w:t>
      </w:r>
      <w:r w:rsidR="00CE5C24">
        <w:t>college.</w:t>
      </w:r>
      <w:r>
        <w:t xml:space="preserve"> </w:t>
      </w:r>
      <w:r w:rsidRPr="0001061F">
        <w:t xml:space="preserve">As it was to be </w:t>
      </w:r>
      <w:r>
        <w:t xml:space="preserve">as </w:t>
      </w:r>
      <w:r w:rsidRPr="0001061F">
        <w:t xml:space="preserve">participatory </w:t>
      </w:r>
      <w:r>
        <w:t>as was feasible</w:t>
      </w:r>
      <w:r w:rsidRPr="0001061F">
        <w:t>, I provisionally suggested for Part 1</w:t>
      </w:r>
      <w:r>
        <w:t xml:space="preserve">, </w:t>
      </w:r>
      <w:r w:rsidRPr="0001061F">
        <w:t>semi-structured interviews</w:t>
      </w:r>
      <w:r w:rsidR="00EF7F6C">
        <w:t>; f</w:t>
      </w:r>
      <w:r w:rsidRPr="0001061F">
        <w:t>or Part 2</w:t>
      </w:r>
      <w:r>
        <w:t xml:space="preserve">, </w:t>
      </w:r>
      <w:r w:rsidRPr="0001061F">
        <w:t>focus groups. These were loosely described formats as were methods of responding. Changes to the loose plan were welcomed throughout.</w:t>
      </w:r>
      <w:r w:rsidR="00FC1005">
        <w:t xml:space="preserve"> And there were some adaptations,</w:t>
      </w:r>
      <w:r w:rsidR="005A5079">
        <w:t xml:space="preserve"> e.g., </w:t>
      </w:r>
      <w:r w:rsidR="00FC1005">
        <w:t xml:space="preserve">some participants preferred </w:t>
      </w:r>
      <w:r w:rsidR="005A5079">
        <w:t xml:space="preserve">to be in a </w:t>
      </w:r>
      <w:r w:rsidR="00FC1005">
        <w:t>one-to-one follow-up meeting, rather t</w:t>
      </w:r>
      <w:r w:rsidR="005A5079">
        <w:t>han</w:t>
      </w:r>
      <w:r w:rsidR="00042BB5">
        <w:t xml:space="preserve"> in</w:t>
      </w:r>
      <w:r w:rsidR="00FC1005">
        <w:t xml:space="preserve"> a focus group; one</w:t>
      </w:r>
      <w:r w:rsidR="005A5079">
        <w:t xml:space="preserve"> completed respons</w:t>
      </w:r>
      <w:r w:rsidR="00FC1005">
        <w:t>es to questions</w:t>
      </w:r>
      <w:r w:rsidR="005A5079">
        <w:t xml:space="preserve"> via email</w:t>
      </w:r>
      <w:r w:rsidR="00FC1005">
        <w:t>.</w:t>
      </w:r>
      <w:r w:rsidR="00042BB5">
        <w:t xml:space="preserve"> In making an approach to this vulnerable group and in accordance with ethical working, I avoided focus on the struggles or adversity the participants might have encountered.</w:t>
      </w:r>
    </w:p>
    <w:p w14:paraId="481C1904" w14:textId="77777777" w:rsidR="008F7026" w:rsidRPr="008F7026" w:rsidRDefault="008F7026" w:rsidP="008F7026">
      <w:pPr>
        <w:rPr>
          <w:u w:val="single"/>
        </w:rPr>
      </w:pPr>
      <w:r>
        <w:rPr>
          <w:u w:val="single"/>
        </w:rPr>
        <w:t>Findings</w:t>
      </w:r>
    </w:p>
    <w:p w14:paraId="5E3C60C5" w14:textId="77777777" w:rsidR="00042BB5" w:rsidRDefault="00042BB5" w:rsidP="00042BB5">
      <w:r>
        <w:t>In relation to findings, I found that the participants</w:t>
      </w:r>
      <w:r w:rsidRPr="00157A65">
        <w:t xml:space="preserve"> def</w:t>
      </w:r>
      <w:r>
        <w:t>ied</w:t>
      </w:r>
      <w:r w:rsidRPr="00157A65">
        <w:t xml:space="preserve"> stereotypical views presented about</w:t>
      </w:r>
      <w:r>
        <w:t xml:space="preserve"> autistic people</w:t>
      </w:r>
      <w:r w:rsidRPr="00157A65">
        <w:t xml:space="preserve">. </w:t>
      </w:r>
      <w:r>
        <w:t xml:space="preserve">In attending to research question 1, their perspectives, the participants’ </w:t>
      </w:r>
      <w:r w:rsidRPr="00157A65">
        <w:t xml:space="preserve">individuality came to the fore, as well as their capacity to appreciate each other’s </w:t>
      </w:r>
      <w:r>
        <w:t>viewpoints</w:t>
      </w:r>
      <w:r w:rsidRPr="00157A65">
        <w:t xml:space="preserve"> </w:t>
      </w:r>
      <w:r>
        <w:t>and</w:t>
      </w:r>
      <w:r w:rsidRPr="00157A65">
        <w:t xml:space="preserve"> to empathise.</w:t>
      </w:r>
      <w:r>
        <w:t xml:space="preserve"> </w:t>
      </w:r>
      <w:r w:rsidRPr="004D20F4">
        <w:t>I identified</w:t>
      </w:r>
      <w:r>
        <w:t xml:space="preserve"> an overarching theme in the </w:t>
      </w:r>
      <w:r w:rsidRPr="00917744">
        <w:t>analysis of the data of ‘adversity and overcoming’.  From this I discerned four main themes</w:t>
      </w:r>
      <w:r>
        <w:t>. T</w:t>
      </w:r>
      <w:r w:rsidRPr="00917744">
        <w:t xml:space="preserve">hese </w:t>
      </w:r>
      <w:r>
        <w:t>we</w:t>
      </w:r>
      <w:r w:rsidRPr="00917744">
        <w:t xml:space="preserve">re: 1) </w:t>
      </w:r>
      <w:r w:rsidRPr="00E95672">
        <w:rPr>
          <w:bCs/>
        </w:rPr>
        <w:t>‘We are who we make ourselves to be’, 2) ‘</w:t>
      </w:r>
      <w:r w:rsidRPr="00917744">
        <w:t xml:space="preserve">Not wanting to be held back by anybody’s anything’, 3) Contemplating purpose in a world of others and 4) ‘Teach people how to overcome barriers to purpose’. </w:t>
      </w:r>
      <w:r>
        <w:t xml:space="preserve">All but one of the participants reported that they have experienced micro purpose. One participant preferred instead to speak in terms of having been involved in ‘purposeful’ work. </w:t>
      </w:r>
    </w:p>
    <w:p w14:paraId="4D594ADE" w14:textId="293ECFE4" w:rsidR="00042BB5" w:rsidRPr="005A2E38" w:rsidRDefault="00042BB5" w:rsidP="00042BB5">
      <w:pPr>
        <w:rPr>
          <w:rFonts w:ascii="Arial" w:eastAsia="Times New Roman" w:hAnsi="Arial" w:cs="Arial"/>
          <w:sz w:val="20"/>
          <w:szCs w:val="20"/>
          <w:lang w:eastAsia="en-GB"/>
        </w:rPr>
      </w:pPr>
      <w:r>
        <w:t>R</w:t>
      </w:r>
      <w:r w:rsidRPr="00917744">
        <w:t>esearch question 2</w:t>
      </w:r>
      <w:r>
        <w:t xml:space="preserve"> findings centred upon </w:t>
      </w:r>
      <w:r w:rsidRPr="006254F0">
        <w:t>future advancement of work on purpose and barriers to purpose. This part of the study</w:t>
      </w:r>
      <w:r>
        <w:t xml:space="preserve"> illuminated the view that partly due to their struggles, AYP put up barriers to purpose. Even those most suspicious of the construct of purpose stated that AYP require more support to be purposeful. They condemned wider societal views towards autistic people, for hindering their efforts towards self-determination and the fulfilment of projects they wish to undertake. </w:t>
      </w:r>
      <w:r w:rsidR="006E4FC6">
        <w:t xml:space="preserve">They expressed interest and approval in projects for example, which were community-based and in which those participating received feedback from the beneficiaries of the work undertaken (e.g., that of Araujo </w:t>
      </w:r>
      <w:r w:rsidR="006E4FC6" w:rsidRPr="00291574">
        <w:rPr>
          <w:i/>
          <w:iCs/>
        </w:rPr>
        <w:t xml:space="preserve">et al., </w:t>
      </w:r>
      <w:r w:rsidR="006E4FC6">
        <w:t xml:space="preserve">2016). </w:t>
      </w:r>
      <w:r w:rsidR="004F665B">
        <w:t xml:space="preserve">Importantly, for their mental health, I suggest, this may provide an opportunity for autistic people to perceive how their lives </w:t>
      </w:r>
      <w:r w:rsidR="004F665B" w:rsidRPr="004F665B">
        <w:rPr>
          <w:i/>
          <w:iCs/>
        </w:rPr>
        <w:t>matter</w:t>
      </w:r>
      <w:r w:rsidR="004F665B">
        <w:t xml:space="preserve"> in the world (as Moran (2018, p. 147) </w:t>
      </w:r>
      <w:r w:rsidR="00CD1139">
        <w:t>claims</w:t>
      </w:r>
      <w:r w:rsidR="004F665B">
        <w:t xml:space="preserve"> for non-autistic people).</w:t>
      </w:r>
      <w:r w:rsidR="006E4FC6">
        <w:t xml:space="preserve"> </w:t>
      </w:r>
      <w:r w:rsidR="004327E0">
        <w:t>The participants in my study</w:t>
      </w:r>
      <w:r>
        <w:t xml:space="preserve"> appreciated </w:t>
      </w:r>
      <w:r w:rsidR="004327E0">
        <w:t xml:space="preserve">being </w:t>
      </w:r>
      <w:r>
        <w:t>involve</w:t>
      </w:r>
      <w:r w:rsidR="004327E0">
        <w:t>d</w:t>
      </w:r>
      <w:r>
        <w:t xml:space="preserve"> in </w:t>
      </w:r>
      <w:r w:rsidR="004327E0">
        <w:t xml:space="preserve">research </w:t>
      </w:r>
      <w:r>
        <w:t xml:space="preserve">that properly sought their perspectives on important issues of life. (It was clear that anyone </w:t>
      </w:r>
      <w:r w:rsidR="004327E0">
        <w:t>seeking to help p</w:t>
      </w:r>
      <w:r>
        <w:t>articipants to answer future-oriented questions about their own goals and ambitions would have been self-defeating. Only the</w:t>
      </w:r>
      <w:r w:rsidR="006973C0">
        <w:t xml:space="preserve"> participants themselves</w:t>
      </w:r>
      <w:r>
        <w:t xml:space="preserve"> could reflect inwardly and know what most motivates them).</w:t>
      </w:r>
      <w:r w:rsidRPr="00A47D8B">
        <w:rPr>
          <w:rFonts w:ascii="Arial" w:eastAsia="Times New Roman" w:hAnsi="Arial" w:cs="Arial"/>
          <w:sz w:val="20"/>
          <w:szCs w:val="20"/>
          <w:lang w:eastAsia="en-GB"/>
        </w:rPr>
        <w:t xml:space="preserve"> </w:t>
      </w:r>
    </w:p>
    <w:p w14:paraId="76B608F1" w14:textId="36DFD4E4" w:rsidR="000122B1" w:rsidRDefault="00EF7F6C" w:rsidP="00FC42D3">
      <w:r>
        <w:t xml:space="preserve">I now provide </w:t>
      </w:r>
      <w:r w:rsidR="005A5079">
        <w:t xml:space="preserve">selected excerpts from </w:t>
      </w:r>
      <w:r w:rsidR="006C2937">
        <w:t>two o</w:t>
      </w:r>
      <w:r>
        <w:t>f the participants</w:t>
      </w:r>
      <w:r w:rsidR="006C2937">
        <w:t>, one from each institution</w:t>
      </w:r>
      <w:r w:rsidR="005A5079">
        <w:t xml:space="preserve">. I </w:t>
      </w:r>
      <w:r w:rsidR="00E5599A">
        <w:t xml:space="preserve">will </w:t>
      </w:r>
      <w:r w:rsidR="005A5079">
        <w:t>focus on</w:t>
      </w:r>
      <w:r w:rsidR="00E5599A">
        <w:t xml:space="preserve"> what they had to say about the ‘beyond</w:t>
      </w:r>
      <w:r w:rsidR="00812E5A">
        <w:t>-</w:t>
      </w:r>
      <w:r w:rsidR="00E5599A">
        <w:t>the</w:t>
      </w:r>
      <w:r w:rsidR="00812E5A">
        <w:t>-</w:t>
      </w:r>
      <w:r w:rsidR="00E5599A">
        <w:t>self’</w:t>
      </w:r>
      <w:r w:rsidR="00CE5C24">
        <w:t xml:space="preserve"> </w:t>
      </w:r>
      <w:r w:rsidR="00E5599A">
        <w:t xml:space="preserve">aspect of purpose, in which the area of civic duty falls. </w:t>
      </w:r>
      <w:r w:rsidR="006C2937">
        <w:t xml:space="preserve">Pseudonyms are used. </w:t>
      </w:r>
      <w:r w:rsidR="000122B1">
        <w:t xml:space="preserve">Those who appeared to demonstrate a </w:t>
      </w:r>
      <w:r w:rsidR="00812E5A">
        <w:t>sense of purpose</w:t>
      </w:r>
      <w:r w:rsidR="000122B1">
        <w:t xml:space="preserve"> did not do so on a grand stage - it was not ‘world changing’ - nor was it necessarily highly aspirational. Yet they could often see purpose at a micro-level, in the small actions of their lives, such as helping people in their immediate environs.</w:t>
      </w:r>
      <w:r w:rsidR="004D3036">
        <w:t xml:space="preserve"> Most were able to consider their futures beyond only jobs or careers and considered themselves as developing and contributing human beings. </w:t>
      </w:r>
    </w:p>
    <w:p w14:paraId="21467965" w14:textId="6FFD9273" w:rsidR="008F7026" w:rsidRPr="008F7026" w:rsidRDefault="008F7026" w:rsidP="00FC42D3">
      <w:pPr>
        <w:rPr>
          <w:u w:val="single"/>
        </w:rPr>
      </w:pPr>
      <w:r>
        <w:rPr>
          <w:u w:val="single"/>
        </w:rPr>
        <w:lastRenderedPageBreak/>
        <w:t>Participant 1: Kovu</w:t>
      </w:r>
    </w:p>
    <w:bookmarkEnd w:id="0"/>
    <w:p w14:paraId="2A85B41D" w14:textId="353E872E" w:rsidR="00EF7F6C" w:rsidRPr="00FC42D3" w:rsidRDefault="00EF7F6C" w:rsidP="00FC42D3">
      <w:pPr>
        <w:rPr>
          <w:i/>
          <w:iCs/>
        </w:rPr>
      </w:pPr>
      <w:r>
        <w:t xml:space="preserve">The first </w:t>
      </w:r>
      <w:r w:rsidR="00E5599A">
        <w:t>participant I will discuss is</w:t>
      </w:r>
      <w:r>
        <w:t xml:space="preserve"> Kovu. Kovu </w:t>
      </w:r>
      <w:r w:rsidRPr="00EF7F6C">
        <w:t xml:space="preserve">was well presented. They appeared </w:t>
      </w:r>
      <w:r w:rsidR="000122B1">
        <w:t xml:space="preserve">highly </w:t>
      </w:r>
      <w:r w:rsidRPr="00EF7F6C">
        <w:t>capable</w:t>
      </w:r>
      <w:r w:rsidR="00487FC9">
        <w:t>.</w:t>
      </w:r>
      <w:r w:rsidRPr="00EF7F6C">
        <w:t xml:space="preserve"> </w:t>
      </w:r>
      <w:r w:rsidR="000122B1">
        <w:t xml:space="preserve">In </w:t>
      </w:r>
      <w:r w:rsidR="006441CC">
        <w:t>fact,</w:t>
      </w:r>
      <w:r w:rsidR="000122B1">
        <w:t xml:space="preserve"> they did have high career goals. </w:t>
      </w:r>
      <w:r w:rsidRPr="00EF7F6C">
        <w:t xml:space="preserve">They were at the time of meeting, </w:t>
      </w:r>
      <w:r w:rsidR="000122B1" w:rsidRPr="00EF7F6C">
        <w:t>aiming</w:t>
      </w:r>
      <w:r w:rsidRPr="00EF7F6C">
        <w:t xml:space="preserve"> to gain A*s at A ‘level</w:t>
      </w:r>
      <w:r w:rsidR="00812E5A">
        <w:t xml:space="preserve"> (</w:t>
      </w:r>
      <w:r w:rsidR="00812E5A" w:rsidRPr="00812E5A">
        <w:t xml:space="preserve">this is the top grade at public examination </w:t>
      </w:r>
      <w:r w:rsidR="000A4352">
        <w:t xml:space="preserve">in England, </w:t>
      </w:r>
      <w:r w:rsidR="00812E5A" w:rsidRPr="00812E5A">
        <w:t>usually taken at age 18-19)</w:t>
      </w:r>
      <w:r w:rsidRPr="00EF7F6C">
        <w:t xml:space="preserve">, and were transitioning to university to study science. </w:t>
      </w:r>
      <w:r w:rsidR="006441CC">
        <w:t>T</w:t>
      </w:r>
      <w:r>
        <w:t xml:space="preserve">hey </w:t>
      </w:r>
      <w:r w:rsidR="006441CC">
        <w:t xml:space="preserve">also </w:t>
      </w:r>
      <w:r w:rsidRPr="00EF7F6C">
        <w:t xml:space="preserve">revealed </w:t>
      </w:r>
      <w:r w:rsidR="006441CC">
        <w:t xml:space="preserve">that </w:t>
      </w:r>
      <w:r w:rsidRPr="00EF7F6C">
        <w:t>they had experienced depression.</w:t>
      </w:r>
      <w:r>
        <w:t xml:space="preserve"> In their conversation, they explained </w:t>
      </w:r>
      <w:r w:rsidRPr="00EF7F6C">
        <w:t>they were coping with doubts about their capacity to live independently (</w:t>
      </w:r>
      <w:r w:rsidR="00942B57">
        <w:t xml:space="preserve">an experience that had been </w:t>
      </w:r>
      <w:r w:rsidRPr="00EF7F6C">
        <w:t>lifelong). They said: ‘</w:t>
      </w:r>
      <w:r w:rsidRPr="00FC42D3">
        <w:rPr>
          <w:i/>
          <w:iCs/>
        </w:rPr>
        <w:t xml:space="preserve">We weren’t sure how much support I’d need’ </w:t>
      </w:r>
      <w:r w:rsidRPr="00487FC9">
        <w:t>in the future</w:t>
      </w:r>
      <w:r w:rsidR="00487FC9" w:rsidRPr="00487FC9">
        <w:t>.</w:t>
      </w:r>
      <w:r w:rsidRPr="00EF7F6C">
        <w:t xml:space="preserve"> Yet, they were very independently minded</w:t>
      </w:r>
      <w:r w:rsidR="00487FC9">
        <w:t>. They s</w:t>
      </w:r>
      <w:r w:rsidRPr="00EF7F6C">
        <w:t>aw university as an escape route – an opportunity to prove to themselves</w:t>
      </w:r>
      <w:r w:rsidR="00E5599A">
        <w:t>,</w:t>
      </w:r>
      <w:r w:rsidR="00487FC9">
        <w:t xml:space="preserve"> as well as </w:t>
      </w:r>
      <w:r w:rsidR="006973C0">
        <w:t xml:space="preserve">to </w:t>
      </w:r>
      <w:r w:rsidR="00487FC9">
        <w:t>those who have doubted them</w:t>
      </w:r>
      <w:r w:rsidR="00E5599A">
        <w:t>, that they were able to be independent and successful</w:t>
      </w:r>
      <w:r w:rsidRPr="00EF7F6C">
        <w:t xml:space="preserve">. </w:t>
      </w:r>
      <w:r w:rsidR="00487FC9">
        <w:t>Th</w:t>
      </w:r>
      <w:r w:rsidR="000122B1">
        <w:t>ey felt that they had less agency than their sibling and th</w:t>
      </w:r>
      <w:r w:rsidR="00487FC9">
        <w:t>is was for them</w:t>
      </w:r>
      <w:r w:rsidR="004D3036">
        <w:t>,</w:t>
      </w:r>
      <w:r w:rsidR="00487FC9">
        <w:t xml:space="preserve"> a</w:t>
      </w:r>
      <w:r w:rsidRPr="00EF7F6C">
        <w:t xml:space="preserve"> chance for intellectual freedom too. </w:t>
      </w:r>
      <w:r w:rsidR="00487FC9">
        <w:t xml:space="preserve">They stated, </w:t>
      </w:r>
      <w:r w:rsidRPr="00FC42D3">
        <w:rPr>
          <w:i/>
          <w:iCs/>
        </w:rPr>
        <w:t>‘I just want to be able to get on with my life the way I want. And not have to be held back by anybody’s anything’.</w:t>
      </w:r>
    </w:p>
    <w:p w14:paraId="665B916D" w14:textId="74E89D0E" w:rsidR="00EF7F6C" w:rsidRDefault="00487FC9" w:rsidP="00FC42D3">
      <w:r w:rsidRPr="00487FC9">
        <w:t>Although Kovu was</w:t>
      </w:r>
      <w:r w:rsidR="00EF7F6C" w:rsidRPr="00487FC9">
        <w:t xml:space="preserve"> adamant </w:t>
      </w:r>
      <w:r w:rsidRPr="00487FC9">
        <w:t>about</w:t>
      </w:r>
      <w:r w:rsidR="00EF7F6C" w:rsidRPr="00487FC9">
        <w:t xml:space="preserve"> not having found a </w:t>
      </w:r>
      <w:r w:rsidR="000A4352">
        <w:t>sense of purpose</w:t>
      </w:r>
      <w:r w:rsidRPr="00487FC9">
        <w:t>, they</w:t>
      </w:r>
      <w:r w:rsidR="000122B1">
        <w:t xml:space="preserve"> still</w:t>
      </w:r>
      <w:r w:rsidRPr="00487FC9">
        <w:t xml:space="preserve"> </w:t>
      </w:r>
      <w:r w:rsidR="00EF7F6C" w:rsidRPr="00487FC9">
        <w:t>demonstrated purposeful behaviour</w:t>
      </w:r>
      <w:r w:rsidR="00E5599A">
        <w:t>. One example of this was, b</w:t>
      </w:r>
      <w:r w:rsidR="00EF7F6C" w:rsidRPr="00487FC9">
        <w:t xml:space="preserve">efore </w:t>
      </w:r>
      <w:r>
        <w:t xml:space="preserve">taking part in the </w:t>
      </w:r>
      <w:r w:rsidR="00EF7F6C" w:rsidRPr="00487FC9">
        <w:t xml:space="preserve">study, </w:t>
      </w:r>
      <w:r w:rsidR="009F15F3">
        <w:t xml:space="preserve">and prior to </w:t>
      </w:r>
      <w:r w:rsidR="00EF7F6C" w:rsidRPr="00487FC9">
        <w:t>leaving school</w:t>
      </w:r>
      <w:r w:rsidR="00E5599A">
        <w:t>, t</w:t>
      </w:r>
      <w:r>
        <w:t>hey s</w:t>
      </w:r>
      <w:r w:rsidR="00EF7F6C" w:rsidRPr="00487FC9">
        <w:t xml:space="preserve">ent a </w:t>
      </w:r>
      <w:r w:rsidR="00942B57" w:rsidRPr="00487FC9">
        <w:t>12-page</w:t>
      </w:r>
      <w:r w:rsidR="00EF7F6C" w:rsidRPr="00487FC9">
        <w:t xml:space="preserve"> doc</w:t>
      </w:r>
      <w:r>
        <w:t>ument to their school’s senior leadership team</w:t>
      </w:r>
      <w:r w:rsidR="00EF7F6C" w:rsidRPr="00487FC9">
        <w:t xml:space="preserve"> regarding how to improve the school</w:t>
      </w:r>
      <w:r w:rsidR="00E5599A">
        <w:t xml:space="preserve">. This </w:t>
      </w:r>
      <w:r w:rsidR="00EF7F6C" w:rsidRPr="00487FC9">
        <w:t xml:space="preserve">included wishing </w:t>
      </w:r>
      <w:r w:rsidR="009F15F3">
        <w:t xml:space="preserve">work to be done to </w:t>
      </w:r>
      <w:r w:rsidR="00EF7F6C" w:rsidRPr="00487FC9">
        <w:t>encourag</w:t>
      </w:r>
      <w:r w:rsidR="009F15F3">
        <w:t xml:space="preserve">e </w:t>
      </w:r>
      <w:r w:rsidR="00EF7F6C" w:rsidRPr="00487FC9">
        <w:t xml:space="preserve">students to see a future for </w:t>
      </w:r>
      <w:r w:rsidR="009F15F3">
        <w:t>them</w:t>
      </w:r>
      <w:r w:rsidR="00EF7F6C" w:rsidRPr="00487FC9">
        <w:t xml:space="preserve">selves; wanting to change student views on autism </w:t>
      </w:r>
      <w:r w:rsidR="00E5599A">
        <w:t>and</w:t>
      </w:r>
      <w:r w:rsidR="00EF7F6C" w:rsidRPr="00487FC9">
        <w:t xml:space="preserve"> </w:t>
      </w:r>
      <w:r w:rsidR="006441CC">
        <w:t xml:space="preserve">on </w:t>
      </w:r>
      <w:r w:rsidR="00EF7F6C" w:rsidRPr="00487FC9">
        <w:t>being autistic</w:t>
      </w:r>
      <w:r>
        <w:t>.</w:t>
      </w:r>
      <w:r w:rsidR="00EF7F6C" w:rsidRPr="00487FC9">
        <w:t xml:space="preserve"> (</w:t>
      </w:r>
      <w:r>
        <w:t>I</w:t>
      </w:r>
      <w:r w:rsidR="00EF7F6C" w:rsidRPr="00487FC9">
        <w:t xml:space="preserve">ncidentally other participants </w:t>
      </w:r>
      <w:r w:rsidR="006973C0">
        <w:t>from</w:t>
      </w:r>
      <w:r w:rsidR="00EF7F6C" w:rsidRPr="00487FC9">
        <w:t xml:space="preserve"> my study voice this also). Kovu created this document for others, not </w:t>
      </w:r>
      <w:r w:rsidR="00E5599A">
        <w:t xml:space="preserve">for </w:t>
      </w:r>
      <w:r w:rsidR="00942B57">
        <w:t>them</w:t>
      </w:r>
      <w:r w:rsidR="00EF7F6C" w:rsidRPr="00487FC9">
        <w:t xml:space="preserve">self – as </w:t>
      </w:r>
      <w:r w:rsidR="00E5599A">
        <w:t>they</w:t>
      </w:r>
      <w:r w:rsidR="00EF7F6C" w:rsidRPr="00487FC9">
        <w:t xml:space="preserve"> would </w:t>
      </w:r>
      <w:r w:rsidR="00E5599A">
        <w:t xml:space="preserve">have left and this would </w:t>
      </w:r>
      <w:r w:rsidR="00EF7F6C" w:rsidRPr="00487FC9">
        <w:t>not benefit them</w:t>
      </w:r>
      <w:r w:rsidR="00E5599A">
        <w:t xml:space="preserve">. </w:t>
      </w:r>
    </w:p>
    <w:p w14:paraId="51232CDE" w14:textId="7E7CC86A" w:rsidR="00EF7F6C" w:rsidRDefault="00EF7F6C" w:rsidP="00FC42D3">
      <w:r w:rsidRPr="00942B57">
        <w:t>When asked more about th</w:t>
      </w:r>
      <w:r w:rsidR="00E5599A">
        <w:t>eir purposeful actions</w:t>
      </w:r>
      <w:r w:rsidR="00942B57">
        <w:t>,</w:t>
      </w:r>
      <w:r w:rsidR="00942B57" w:rsidRPr="00942B57">
        <w:t xml:space="preserve"> Kovu</w:t>
      </w:r>
      <w:r w:rsidRPr="00942B57">
        <w:t xml:space="preserve"> advocate</w:t>
      </w:r>
      <w:r w:rsidR="00E5599A">
        <w:t>d</w:t>
      </w:r>
      <w:r w:rsidRPr="00942B57">
        <w:t xml:space="preserve"> ‘pragmatic purpose’. They spoke of how to manage with </w:t>
      </w:r>
      <w:r w:rsidRPr="00FC42D3">
        <w:rPr>
          <w:i/>
          <w:iCs/>
        </w:rPr>
        <w:t xml:space="preserve">not feeling a </w:t>
      </w:r>
      <w:r w:rsidR="000A4352">
        <w:rPr>
          <w:i/>
          <w:iCs/>
        </w:rPr>
        <w:t>sense of purpose</w:t>
      </w:r>
      <w:r w:rsidRPr="00942B57">
        <w:t xml:space="preserve"> – </w:t>
      </w:r>
      <w:r w:rsidR="009F15F3">
        <w:t>‘</w:t>
      </w:r>
      <w:r w:rsidRPr="00942B57">
        <w:t>faking it to make it…</w:t>
      </w:r>
      <w:r w:rsidR="009F15F3">
        <w:t>’</w:t>
      </w:r>
      <w:r w:rsidRPr="00942B57">
        <w:t xml:space="preserve"> </w:t>
      </w:r>
      <w:r w:rsidR="00942B57">
        <w:t xml:space="preserve">This </w:t>
      </w:r>
      <w:r w:rsidRPr="00942B57">
        <w:t>at least enabled them to get things done (</w:t>
      </w:r>
      <w:r w:rsidR="00942B57">
        <w:t xml:space="preserve">e.g., it enabled them to </w:t>
      </w:r>
      <w:r w:rsidRPr="00942B57">
        <w:t xml:space="preserve">get on with </w:t>
      </w:r>
      <w:r w:rsidR="009F15F3">
        <w:t xml:space="preserve">their </w:t>
      </w:r>
      <w:proofErr w:type="spellStart"/>
      <w:r w:rsidR="00942B57">
        <w:t>A</w:t>
      </w:r>
      <w:r w:rsidRPr="00942B57">
        <w:t>’level</w:t>
      </w:r>
      <w:proofErr w:type="spellEnd"/>
      <w:r w:rsidRPr="00942B57">
        <w:t xml:space="preserve"> studies)</w:t>
      </w:r>
      <w:r w:rsidR="00942B57">
        <w:t>.</w:t>
      </w:r>
      <w:r w:rsidRPr="00942B57">
        <w:t xml:space="preserve"> They describe</w:t>
      </w:r>
      <w:r w:rsidR="00E5599A">
        <w:t>d</w:t>
      </w:r>
      <w:r w:rsidRPr="00942B57">
        <w:t xml:space="preserve"> ‘flipping the perspective’ </w:t>
      </w:r>
      <w:r w:rsidR="00942B57">
        <w:t xml:space="preserve">- </w:t>
      </w:r>
      <w:r w:rsidRPr="00942B57">
        <w:t>flipping the idea of life giving them meaning/purpose as it does</w:t>
      </w:r>
      <w:r w:rsidR="00E5599A">
        <w:t xml:space="preserve"> not</w:t>
      </w:r>
      <w:r w:rsidRPr="00942B57">
        <w:t xml:space="preserve"> currentl</w:t>
      </w:r>
      <w:r w:rsidR="00942B57">
        <w:t xml:space="preserve">y </w:t>
      </w:r>
      <w:r w:rsidR="00E5599A">
        <w:t>–</w:t>
      </w:r>
      <w:r w:rsidR="00942B57">
        <w:t xml:space="preserve"> </w:t>
      </w:r>
      <w:r w:rsidR="00E5599A">
        <w:t>‘</w:t>
      </w:r>
      <w:r w:rsidR="00942B57">
        <w:t>t</w:t>
      </w:r>
      <w:r w:rsidRPr="00942B57">
        <w:t>he universe does not give me meaning, I give the universe meaning</w:t>
      </w:r>
      <w:r w:rsidR="00E5599A">
        <w:t>’</w:t>
      </w:r>
      <w:r w:rsidRPr="00942B57">
        <w:t>. This was the best solution they</w:t>
      </w:r>
      <w:r w:rsidR="00942B57">
        <w:t xml:space="preserve"> had</w:t>
      </w:r>
      <w:r w:rsidRPr="00942B57">
        <w:t xml:space="preserve"> come </w:t>
      </w:r>
      <w:r w:rsidR="00942B57">
        <w:t>upon</w:t>
      </w:r>
      <w:r w:rsidRPr="00942B57">
        <w:t xml:space="preserve">. </w:t>
      </w:r>
      <w:r w:rsidR="00E5599A">
        <w:t xml:space="preserve">In </w:t>
      </w:r>
      <w:r w:rsidR="00752965">
        <w:t>Kovu’s</w:t>
      </w:r>
      <w:r w:rsidR="00E5599A">
        <w:t xml:space="preserve"> view, </w:t>
      </w:r>
      <w:r w:rsidR="00812E5A">
        <w:t>beyond-the-self p</w:t>
      </w:r>
      <w:r w:rsidRPr="00942B57">
        <w:t>urpose (i.e.</w:t>
      </w:r>
      <w:r w:rsidR="00E5599A">
        <w:t>,</w:t>
      </w:r>
      <w:r w:rsidRPr="00942B57">
        <w:t xml:space="preserve"> doing things for others) does </w:t>
      </w:r>
      <w:r w:rsidR="006973C0" w:rsidRPr="00942B57">
        <w:t xml:space="preserve">not </w:t>
      </w:r>
      <w:r w:rsidR="006973C0">
        <w:t>require</w:t>
      </w:r>
      <w:r w:rsidRPr="00942B57">
        <w:t xml:space="preserve"> an internal </w:t>
      </w:r>
      <w:r w:rsidR="00E34DDB">
        <w:t xml:space="preserve">sense of </w:t>
      </w:r>
      <w:r w:rsidR="00361AF1">
        <w:t>purpose</w:t>
      </w:r>
      <w:r w:rsidR="00361AF1" w:rsidRPr="00942B57">
        <w:t>.</w:t>
      </w:r>
      <w:r w:rsidR="00E34DDB">
        <w:t xml:space="preserve"> They discussed the examples of</w:t>
      </w:r>
      <w:r w:rsidRPr="00942B57">
        <w:t xml:space="preserve"> helping their mum when </w:t>
      </w:r>
      <w:r w:rsidR="006973C0" w:rsidRPr="00942B57">
        <w:t>sick,</w:t>
      </w:r>
      <w:r w:rsidRPr="00942B57">
        <w:t xml:space="preserve"> </w:t>
      </w:r>
      <w:r w:rsidR="00E34DDB">
        <w:t xml:space="preserve">and </w:t>
      </w:r>
      <w:r w:rsidRPr="00942B57">
        <w:t>animal care wor</w:t>
      </w:r>
      <w:r w:rsidR="006973C0">
        <w:t>k</w:t>
      </w:r>
      <w:r w:rsidRPr="00942B57">
        <w:t>. They saw shouldering responsibilities as important</w:t>
      </w:r>
      <w:r w:rsidR="00E5599A">
        <w:t xml:space="preserve"> and</w:t>
      </w:r>
      <w:r w:rsidRPr="00942B57">
        <w:t xml:space="preserve"> helpful</w:t>
      </w:r>
      <w:r w:rsidR="00E5599A">
        <w:t xml:space="preserve"> to them</w:t>
      </w:r>
      <w:r w:rsidR="00E34DDB">
        <w:t>self</w:t>
      </w:r>
      <w:r w:rsidR="00E5599A">
        <w:t xml:space="preserve">. </w:t>
      </w:r>
    </w:p>
    <w:p w14:paraId="0321FC50" w14:textId="4C0AD0A4" w:rsidR="008F7026" w:rsidRPr="008F7026" w:rsidRDefault="008F7026" w:rsidP="00FC42D3">
      <w:pPr>
        <w:rPr>
          <w:u w:val="single"/>
        </w:rPr>
      </w:pPr>
      <w:r>
        <w:rPr>
          <w:u w:val="single"/>
        </w:rPr>
        <w:t>Participant 2: Sidney Smith</w:t>
      </w:r>
    </w:p>
    <w:p w14:paraId="09B31A1D" w14:textId="2BA2D857" w:rsidR="00C90FF2" w:rsidRDefault="00C90FF2" w:rsidP="00FC42D3">
      <w:r w:rsidRPr="00C90FF2">
        <w:t xml:space="preserve">A sense of responsibility was important for Sidney </w:t>
      </w:r>
      <w:r w:rsidR="009F15F3">
        <w:t xml:space="preserve">Smith </w:t>
      </w:r>
      <w:r w:rsidRPr="00C90FF2">
        <w:t>to</w:t>
      </w:r>
      <w:r w:rsidR="006441CC">
        <w:t xml:space="preserve">o. He urged other AYP </w:t>
      </w:r>
      <w:r w:rsidR="008360F3">
        <w:t>to ‘</w:t>
      </w:r>
      <w:r w:rsidR="008360F3" w:rsidRPr="004B4A55">
        <w:t xml:space="preserve">be the person that people can lean on, rather than relying on other people’. </w:t>
      </w:r>
      <w:r w:rsidRPr="00C90FF2">
        <w:t xml:space="preserve"> Sidney </w:t>
      </w:r>
      <w:r w:rsidR="004B4A55">
        <w:t xml:space="preserve">seemed </w:t>
      </w:r>
      <w:r>
        <w:t>h</w:t>
      </w:r>
      <w:r w:rsidRPr="00C90FF2">
        <w:t xml:space="preserve">ighly eloquent and philosophical in his outlook. </w:t>
      </w:r>
      <w:r w:rsidR="004D6435">
        <w:t xml:space="preserve">He had clearly suffered a very difficult time and was accessing therapy. </w:t>
      </w:r>
      <w:r w:rsidRPr="00C90FF2">
        <w:t xml:space="preserve">He had endured the loss of a parent, experienced </w:t>
      </w:r>
      <w:r w:rsidR="006441CC" w:rsidRPr="00C90FF2">
        <w:t>rejection,</w:t>
      </w:r>
      <w:r w:rsidRPr="00C90FF2">
        <w:t xml:space="preserve"> and abuse from a relative, yet he </w:t>
      </w:r>
      <w:r>
        <w:t>appeared</w:t>
      </w:r>
      <w:r w:rsidRPr="00C90FF2">
        <w:t xml:space="preserve"> galvanised (as he s</w:t>
      </w:r>
      <w:r>
        <w:t>aid</w:t>
      </w:r>
      <w:r w:rsidRPr="00C90FF2">
        <w:t>)</w:t>
      </w:r>
      <w:r>
        <w:t xml:space="preserve">, </w:t>
      </w:r>
      <w:r w:rsidRPr="00C90FF2">
        <w:t xml:space="preserve">to ‘become so much more than I ever thought I’d be’. </w:t>
      </w:r>
      <w:r>
        <w:t xml:space="preserve">In fact, of all ten participants, Sidney seemed to be the one who most </w:t>
      </w:r>
      <w:r w:rsidR="006441CC">
        <w:t>positively</w:t>
      </w:r>
      <w:r>
        <w:t xml:space="preserve"> claimed to </w:t>
      </w:r>
      <w:r w:rsidR="008360F3">
        <w:t>have gained</w:t>
      </w:r>
      <w:r>
        <w:t xml:space="preserve"> a </w:t>
      </w:r>
      <w:r w:rsidR="000A4352">
        <w:t>sense of purpose</w:t>
      </w:r>
      <w:r>
        <w:t xml:space="preserve"> in relation to his life. When meeting with him, he discussed wanting</w:t>
      </w:r>
      <w:r w:rsidRPr="00C90FF2">
        <w:t xml:space="preserve"> to become a teacher</w:t>
      </w:r>
      <w:r>
        <w:t xml:space="preserve">, and was </w:t>
      </w:r>
      <w:r w:rsidRPr="00C90FF2">
        <w:t>enjoy</w:t>
      </w:r>
      <w:r>
        <w:t>ing a</w:t>
      </w:r>
      <w:r w:rsidRPr="00C90FF2">
        <w:t xml:space="preserve"> work placement (in a school</w:t>
      </w:r>
      <w:r>
        <w:t xml:space="preserve"> </w:t>
      </w:r>
      <w:r w:rsidRPr="00C90FF2">
        <w:t xml:space="preserve">as a </w:t>
      </w:r>
      <w:r>
        <w:t>teaching assistant</w:t>
      </w:r>
      <w:r w:rsidRPr="00C90FF2">
        <w:t>)</w:t>
      </w:r>
      <w:r>
        <w:t>. He</w:t>
      </w:r>
      <w:r w:rsidRPr="00C90FF2">
        <w:t xml:space="preserve"> described how </w:t>
      </w:r>
      <w:r>
        <w:t xml:space="preserve">this was </w:t>
      </w:r>
      <w:r w:rsidRPr="00C90FF2">
        <w:t>help</w:t>
      </w:r>
      <w:r>
        <w:t>ing</w:t>
      </w:r>
      <w:r w:rsidRPr="00C90FF2">
        <w:t xml:space="preserve"> him </w:t>
      </w:r>
      <w:r>
        <w:t xml:space="preserve">to </w:t>
      </w:r>
      <w:r w:rsidRPr="00C90FF2">
        <w:t xml:space="preserve">understand himself and his past. </w:t>
      </w:r>
      <w:r w:rsidR="009F15F3">
        <w:t xml:space="preserve">A particular goal of Sidney’s was to </w:t>
      </w:r>
      <w:r w:rsidR="004D6435">
        <w:t xml:space="preserve">one day inspire children with similar needs to his own, to do well for themselves, and to develop a ‘can-do’ attitude. </w:t>
      </w:r>
      <w:r>
        <w:t>Sidney also explained that</w:t>
      </w:r>
      <w:r w:rsidRPr="00C90FF2">
        <w:t xml:space="preserve"> negative times enabl</w:t>
      </w:r>
      <w:r>
        <w:t>ed</w:t>
      </w:r>
      <w:r w:rsidRPr="00C90FF2">
        <w:t xml:space="preserve"> </w:t>
      </w:r>
      <w:r>
        <w:t>‘</w:t>
      </w:r>
      <w:r w:rsidRPr="00C90FF2">
        <w:t>the good times to mean something</w:t>
      </w:r>
      <w:r>
        <w:t>’</w:t>
      </w:r>
      <w:r w:rsidRPr="00C90FF2">
        <w:t xml:space="preserve">. He </w:t>
      </w:r>
      <w:r w:rsidR="004B4A55">
        <w:t>identified</w:t>
      </w:r>
      <w:r w:rsidRPr="00C90FF2">
        <w:t xml:space="preserve"> that </w:t>
      </w:r>
      <w:r w:rsidR="008360F3">
        <w:t xml:space="preserve">one of </w:t>
      </w:r>
      <w:r w:rsidRPr="00C90FF2">
        <w:t xml:space="preserve">my </w:t>
      </w:r>
      <w:r w:rsidR="004B4A55">
        <w:t>pre</w:t>
      </w:r>
      <w:r w:rsidRPr="00C90FF2">
        <w:t xml:space="preserve">suppositions </w:t>
      </w:r>
      <w:r w:rsidR="008360F3">
        <w:t>might not be correct</w:t>
      </w:r>
      <w:r>
        <w:t>:</w:t>
      </w:r>
      <w:r w:rsidRPr="00C90FF2">
        <w:t xml:space="preserve"> Purpose is often found through suffering and adversit</w:t>
      </w:r>
      <w:r>
        <w:t>y,</w:t>
      </w:r>
      <w:r w:rsidRPr="00C90FF2">
        <w:t xml:space="preserve"> (6/10 participants exemplif</w:t>
      </w:r>
      <w:r w:rsidR="004D6435">
        <w:t>ied</w:t>
      </w:r>
      <w:r w:rsidRPr="00C90FF2">
        <w:t xml:space="preserve"> this)</w:t>
      </w:r>
      <w:r w:rsidR="004D6435">
        <w:t xml:space="preserve">. It </w:t>
      </w:r>
      <w:r w:rsidR="006441CC">
        <w:t xml:space="preserve">might not necessarily be found </w:t>
      </w:r>
      <w:r w:rsidRPr="00C90FF2">
        <w:t xml:space="preserve">when contemplating the best moments of </w:t>
      </w:r>
      <w:r w:rsidR="004D6435">
        <w:t>their</w:t>
      </w:r>
      <w:r w:rsidRPr="00C90FF2">
        <w:t xml:space="preserve"> li</w:t>
      </w:r>
      <w:r w:rsidR="004D6435">
        <w:t>v</w:t>
      </w:r>
      <w:r w:rsidRPr="00C90FF2">
        <w:t>e</w:t>
      </w:r>
      <w:r w:rsidR="004D6435">
        <w:t>s</w:t>
      </w:r>
      <w:r w:rsidRPr="00C90FF2">
        <w:t xml:space="preserve">. Advice from </w:t>
      </w:r>
      <w:r w:rsidR="004D6435">
        <w:t>Sidney</w:t>
      </w:r>
      <w:r w:rsidRPr="00C90FF2">
        <w:t xml:space="preserve"> was</w:t>
      </w:r>
      <w:r>
        <w:t xml:space="preserve"> to b</w:t>
      </w:r>
      <w:r w:rsidRPr="00C90FF2">
        <w:t xml:space="preserve">uild on small actions and achievements to become purposeful (e.g., </w:t>
      </w:r>
      <w:r w:rsidR="004B4A55">
        <w:t xml:space="preserve">his approach was beginning with </w:t>
      </w:r>
      <w:r w:rsidRPr="00C90FF2">
        <w:t xml:space="preserve">making </w:t>
      </w:r>
      <w:r w:rsidR="008360F3">
        <w:t xml:space="preserve">his </w:t>
      </w:r>
      <w:r w:rsidRPr="00C90FF2">
        <w:t>bed each day</w:t>
      </w:r>
      <w:r w:rsidR="006441CC">
        <w:t xml:space="preserve">. If he had a bad day, then at least he </w:t>
      </w:r>
      <w:r w:rsidR="004D3036">
        <w:t>would have</w:t>
      </w:r>
      <w:r w:rsidR="006441CC">
        <w:t xml:space="preserve"> a nicely made bed to come home to</w:t>
      </w:r>
      <w:r w:rsidRPr="00C90FF2">
        <w:t>).</w:t>
      </w:r>
      <w:r>
        <w:t xml:space="preserve"> </w:t>
      </w:r>
      <w:r w:rsidRPr="00C90FF2">
        <w:t xml:space="preserve">He advised, </w:t>
      </w:r>
      <w:r>
        <w:t>for</w:t>
      </w:r>
      <w:r w:rsidRPr="00C90FF2">
        <w:t xml:space="preserve"> find</w:t>
      </w:r>
      <w:r>
        <w:t>ing</w:t>
      </w:r>
      <w:r w:rsidRPr="00C90FF2">
        <w:t xml:space="preserve"> a </w:t>
      </w:r>
      <w:r w:rsidRPr="00C90FF2">
        <w:lastRenderedPageBreak/>
        <w:t xml:space="preserve">purpose, </w:t>
      </w:r>
      <w:r>
        <w:t>‘</w:t>
      </w:r>
      <w:r w:rsidRPr="00C90FF2">
        <w:t>open up a dialogue</w:t>
      </w:r>
      <w:r>
        <w:t>,</w:t>
      </w:r>
      <w:r w:rsidRPr="00C90FF2">
        <w:t xml:space="preserve"> not just with other people, but with yourself</w:t>
      </w:r>
      <w:r>
        <w:t>’</w:t>
      </w:r>
      <w:r w:rsidRPr="00C90FF2">
        <w:t>.</w:t>
      </w:r>
      <w:r>
        <w:t xml:space="preserve"> </w:t>
      </w:r>
      <w:r w:rsidR="008360F3">
        <w:t>And several of the young people spoken to</w:t>
      </w:r>
      <w:r w:rsidR="00FC42D3">
        <w:t>,</w:t>
      </w:r>
      <w:r w:rsidR="008360F3">
        <w:t xml:space="preserve"> expressed the same view</w:t>
      </w:r>
      <w:r w:rsidR="006973C0">
        <w:t>,</w:t>
      </w:r>
      <w:r w:rsidR="008360F3">
        <w:t xml:space="preserve"> that development of self-knowledge was of key importance to them. </w:t>
      </w:r>
    </w:p>
    <w:p w14:paraId="644A368D" w14:textId="06C69448" w:rsidR="008F7026" w:rsidRPr="008F7026" w:rsidRDefault="008F7026" w:rsidP="00FC42D3">
      <w:pPr>
        <w:rPr>
          <w:u w:val="single"/>
        </w:rPr>
      </w:pPr>
      <w:r w:rsidRPr="008F7026">
        <w:rPr>
          <w:u w:val="single"/>
        </w:rPr>
        <w:t>Implications</w:t>
      </w:r>
    </w:p>
    <w:p w14:paraId="750E7166" w14:textId="03B2D568" w:rsidR="006973C0" w:rsidRDefault="00B15FFB" w:rsidP="00FC42D3">
      <w:r>
        <w:t>Implications envisaged at this stage, include the following:</w:t>
      </w:r>
    </w:p>
    <w:p w14:paraId="729210E0" w14:textId="2032D3FC" w:rsidR="00D41294" w:rsidRDefault="003B3CE4" w:rsidP="00D41294">
      <w:pPr>
        <w:pStyle w:val="ListParagraph"/>
        <w:numPr>
          <w:ilvl w:val="0"/>
          <w:numId w:val="12"/>
        </w:numPr>
        <w:spacing w:before="240"/>
      </w:pPr>
      <w:r>
        <w:t>P</w:t>
      </w:r>
      <w:r w:rsidR="00E34D5B">
        <w:t>articipants</w:t>
      </w:r>
      <w:r w:rsidR="00B15FFB">
        <w:t xml:space="preserve"> generally saw value in teaching other AYP about purpose</w:t>
      </w:r>
      <w:r w:rsidR="00D41294">
        <w:t>.</w:t>
      </w:r>
      <w:r w:rsidR="008E3C26">
        <w:t xml:space="preserve"> </w:t>
      </w:r>
      <w:r w:rsidR="00361AF1">
        <w:t>T</w:t>
      </w:r>
      <w:r w:rsidR="00E34D5B">
        <w:t>hey fel</w:t>
      </w:r>
      <w:r w:rsidR="00361AF1">
        <w:t xml:space="preserve">t </w:t>
      </w:r>
      <w:r w:rsidR="008E3C26">
        <w:t>school is a setting in which this probably could and should be addressed.</w:t>
      </w:r>
      <w:r w:rsidR="00E34D5B">
        <w:t xml:space="preserve"> </w:t>
      </w:r>
      <w:r w:rsidR="00361AF1">
        <w:t>I</w:t>
      </w:r>
      <w:r w:rsidR="002A6549">
        <w:t xml:space="preserve"> question whether it s</w:t>
      </w:r>
      <w:r w:rsidR="00E34D5B">
        <w:t xml:space="preserve">hould it be included in </w:t>
      </w:r>
      <w:r w:rsidR="00816E1C">
        <w:t xml:space="preserve">for instance, </w:t>
      </w:r>
      <w:r w:rsidR="002A6549">
        <w:t>document</w:t>
      </w:r>
      <w:r w:rsidR="00816E1C">
        <w:t>ation</w:t>
      </w:r>
      <w:r w:rsidR="002A6549">
        <w:t xml:space="preserve"> such as </w:t>
      </w:r>
      <w:r w:rsidR="00E34D5B">
        <w:t xml:space="preserve">the UK’s </w:t>
      </w:r>
      <w:r w:rsidR="00E34D5B" w:rsidRPr="002A6549">
        <w:rPr>
          <w:i/>
          <w:iCs/>
        </w:rPr>
        <w:t xml:space="preserve">Character </w:t>
      </w:r>
      <w:r w:rsidR="002A6549">
        <w:rPr>
          <w:i/>
          <w:iCs/>
        </w:rPr>
        <w:t>e</w:t>
      </w:r>
      <w:r w:rsidR="00E34D5B" w:rsidRPr="002A6549">
        <w:rPr>
          <w:i/>
          <w:iCs/>
        </w:rPr>
        <w:t xml:space="preserve">ducation </w:t>
      </w:r>
      <w:r w:rsidR="002A6549">
        <w:rPr>
          <w:i/>
          <w:iCs/>
        </w:rPr>
        <w:t>f</w:t>
      </w:r>
      <w:r w:rsidR="00E34D5B" w:rsidRPr="002A6549">
        <w:rPr>
          <w:i/>
          <w:iCs/>
        </w:rPr>
        <w:t>ramework</w:t>
      </w:r>
      <w:r w:rsidR="00E34D5B">
        <w:t xml:space="preserve"> (</w:t>
      </w:r>
      <w:r w:rsidR="002A6549">
        <w:t xml:space="preserve">Department for Education, </w:t>
      </w:r>
      <w:r w:rsidR="00E34D5B">
        <w:t>2019)</w:t>
      </w:r>
      <w:r w:rsidR="00816E1C">
        <w:t>.</w:t>
      </w:r>
    </w:p>
    <w:p w14:paraId="0334E4FB" w14:textId="34D24192" w:rsidR="006E4FC6" w:rsidRDefault="006E4FC6" w:rsidP="006E4FC6">
      <w:pPr>
        <w:pStyle w:val="ListParagraph"/>
        <w:numPr>
          <w:ilvl w:val="0"/>
          <w:numId w:val="12"/>
        </w:numPr>
        <w:spacing w:before="240"/>
      </w:pPr>
      <w:r>
        <w:t xml:space="preserve">The ‘beyond-the-self’ aspect of purpose should be taught (at least for some), practically and explicitly to enable them to see the impact of their actions. </w:t>
      </w:r>
      <w:r w:rsidR="004F665B">
        <w:t xml:space="preserve">This may </w:t>
      </w:r>
      <w:r w:rsidR="00CD1139">
        <w:t>assist</w:t>
      </w:r>
      <w:r w:rsidR="004F665B">
        <w:t xml:space="preserve"> them to see why their lives matter in the world.</w:t>
      </w:r>
    </w:p>
    <w:p w14:paraId="55E42951" w14:textId="6879E576" w:rsidR="003B3CE4" w:rsidRDefault="003B3CE4" w:rsidP="003B3CE4">
      <w:pPr>
        <w:pStyle w:val="ListParagraph"/>
        <w:numPr>
          <w:ilvl w:val="0"/>
          <w:numId w:val="12"/>
        </w:numPr>
        <w:spacing w:before="240"/>
      </w:pPr>
      <w:r>
        <w:t>Participants</w:t>
      </w:r>
      <w:r w:rsidR="00D41294">
        <w:t xml:space="preserve"> wished for research</w:t>
      </w:r>
      <w:r w:rsidR="008E3C26">
        <w:t>/</w:t>
      </w:r>
      <w:r w:rsidR="00D41294">
        <w:t>society to seek ways of enabling AYP to overcome barriers to purpose; to stop AYP putting up barriers to purpose in the first place</w:t>
      </w:r>
      <w:r w:rsidR="008E3C26">
        <w:t>.</w:t>
      </w:r>
      <w:r>
        <w:t xml:space="preserve"> Thus, autistic people should be encouraged to succeed in purposeful projects, i.e., those promot</w:t>
      </w:r>
      <w:r w:rsidR="00CD1139">
        <w:t>ing their</w:t>
      </w:r>
      <w:r>
        <w:t xml:space="preserve"> self-determination and authenticity.</w:t>
      </w:r>
    </w:p>
    <w:p w14:paraId="04A7A3CE" w14:textId="77777777" w:rsidR="003B3CE4" w:rsidRDefault="003B3CE4" w:rsidP="003B3CE4">
      <w:pPr>
        <w:pStyle w:val="ListParagraph"/>
        <w:spacing w:before="240"/>
      </w:pPr>
    </w:p>
    <w:p w14:paraId="5382D7D2" w14:textId="18B692F1" w:rsidR="00E95672" w:rsidRDefault="00E95672" w:rsidP="00E95672">
      <w:r w:rsidRPr="00157A65">
        <w:t xml:space="preserve">I would like to acknowledge </w:t>
      </w:r>
      <w:r>
        <w:t>the participants</w:t>
      </w:r>
      <w:r w:rsidRPr="00157A65">
        <w:t xml:space="preserve"> with my thanks – it was </w:t>
      </w:r>
      <w:r w:rsidR="00361AF1">
        <w:t>often not easy for</w:t>
      </w:r>
      <w:r>
        <w:t xml:space="preserve"> them to take part</w:t>
      </w:r>
      <w:r w:rsidRPr="00157A65">
        <w:t>. It took courage to open</w:t>
      </w:r>
      <w:r>
        <w:t>-</w:t>
      </w:r>
      <w:r w:rsidRPr="00157A65">
        <w:t>up so personally to someone they barely knew.</w:t>
      </w:r>
    </w:p>
    <w:p w14:paraId="11E4A0C9" w14:textId="77777777" w:rsidR="00E95672" w:rsidRPr="00FC42D3" w:rsidRDefault="00E95672" w:rsidP="00FC42D3">
      <w:pPr>
        <w:rPr>
          <w:u w:val="single"/>
        </w:rPr>
      </w:pPr>
    </w:p>
    <w:p w14:paraId="78A9CF8B" w14:textId="141B4FFB" w:rsidR="00E5599A" w:rsidRPr="00942B57" w:rsidRDefault="00E5599A" w:rsidP="00FC42D3"/>
    <w:p w14:paraId="77C6FA85" w14:textId="70B54878" w:rsidR="00FB1229" w:rsidRPr="006C2937" w:rsidRDefault="00777EC6" w:rsidP="00777EC6">
      <w:pPr>
        <w:rPr>
          <w:sz w:val="18"/>
          <w:szCs w:val="18"/>
          <w:u w:val="single"/>
        </w:rPr>
      </w:pPr>
      <w:r w:rsidRPr="006C2937">
        <w:rPr>
          <w:sz w:val="18"/>
          <w:szCs w:val="18"/>
          <w:u w:val="single"/>
        </w:rPr>
        <w:t>References</w:t>
      </w:r>
    </w:p>
    <w:p w14:paraId="1FD884FF" w14:textId="5E097A33" w:rsidR="00AC5331" w:rsidRDefault="00291574" w:rsidP="00AC5331">
      <w:pPr>
        <w:pBdr>
          <w:top w:val="nil"/>
          <w:left w:val="nil"/>
          <w:bottom w:val="nil"/>
          <w:right w:val="nil"/>
          <w:between w:val="nil"/>
        </w:pBdr>
        <w:spacing w:after="0" w:line="240" w:lineRule="auto"/>
        <w:contextualSpacing/>
        <w:rPr>
          <w:rFonts w:cstheme="minorHAnsi"/>
          <w:color w:val="000000"/>
          <w:sz w:val="18"/>
          <w:szCs w:val="18"/>
        </w:rPr>
      </w:pPr>
      <w:r w:rsidRPr="006C2937">
        <w:rPr>
          <w:rFonts w:cstheme="minorHAnsi"/>
          <w:color w:val="000000"/>
          <w:sz w:val="18"/>
          <w:szCs w:val="18"/>
        </w:rPr>
        <w:t>Araujo, U.F.</w:t>
      </w:r>
      <w:r w:rsidRPr="006C2937">
        <w:rPr>
          <w:rFonts w:cstheme="minorHAnsi"/>
          <w:i/>
          <w:color w:val="000000"/>
          <w:sz w:val="18"/>
          <w:szCs w:val="18"/>
        </w:rPr>
        <w:t xml:space="preserve">, </w:t>
      </w:r>
      <w:proofErr w:type="spellStart"/>
      <w:r w:rsidR="004327E0">
        <w:rPr>
          <w:rFonts w:cstheme="minorHAnsi"/>
          <w:iCs/>
          <w:color w:val="000000"/>
          <w:sz w:val="18"/>
          <w:szCs w:val="18"/>
        </w:rPr>
        <w:t>Arantes</w:t>
      </w:r>
      <w:proofErr w:type="spellEnd"/>
      <w:r w:rsidR="004327E0">
        <w:rPr>
          <w:rFonts w:cstheme="minorHAnsi"/>
          <w:iCs/>
          <w:color w:val="000000"/>
          <w:sz w:val="18"/>
          <w:szCs w:val="18"/>
        </w:rPr>
        <w:t>, V.A., Danza, H.C</w:t>
      </w:r>
      <w:r w:rsidRPr="006C2937">
        <w:rPr>
          <w:rFonts w:cstheme="minorHAnsi"/>
          <w:i/>
          <w:color w:val="000000"/>
          <w:sz w:val="18"/>
          <w:szCs w:val="18"/>
        </w:rPr>
        <w:t>.</w:t>
      </w:r>
      <w:r w:rsidR="004327E0">
        <w:rPr>
          <w:rFonts w:cstheme="minorHAnsi"/>
          <w:i/>
          <w:color w:val="000000"/>
          <w:sz w:val="18"/>
          <w:szCs w:val="18"/>
        </w:rPr>
        <w:t xml:space="preserve">, </w:t>
      </w:r>
      <w:r w:rsidR="004327E0">
        <w:rPr>
          <w:rFonts w:cstheme="minorHAnsi"/>
          <w:iCs/>
          <w:color w:val="000000"/>
          <w:sz w:val="18"/>
          <w:szCs w:val="18"/>
        </w:rPr>
        <w:t>Pinheiro, V.P.</w:t>
      </w:r>
      <w:r w:rsidR="00937025">
        <w:rPr>
          <w:rFonts w:cstheme="minorHAnsi"/>
          <w:iCs/>
          <w:color w:val="000000"/>
          <w:sz w:val="18"/>
          <w:szCs w:val="18"/>
        </w:rPr>
        <w:t xml:space="preserve">G. and </w:t>
      </w:r>
      <w:proofErr w:type="spellStart"/>
      <w:r w:rsidR="00937025">
        <w:rPr>
          <w:rFonts w:cstheme="minorHAnsi"/>
          <w:iCs/>
          <w:color w:val="000000"/>
          <w:sz w:val="18"/>
          <w:szCs w:val="18"/>
        </w:rPr>
        <w:t>Garbin</w:t>
      </w:r>
      <w:proofErr w:type="spellEnd"/>
      <w:r w:rsidR="00937025">
        <w:rPr>
          <w:rFonts w:cstheme="minorHAnsi"/>
          <w:iCs/>
          <w:color w:val="000000"/>
          <w:sz w:val="18"/>
          <w:szCs w:val="18"/>
        </w:rPr>
        <w:t>, M.</w:t>
      </w:r>
      <w:r w:rsidRPr="006C2937">
        <w:rPr>
          <w:rFonts w:cstheme="minorHAnsi"/>
          <w:color w:val="000000"/>
          <w:sz w:val="18"/>
          <w:szCs w:val="18"/>
        </w:rPr>
        <w:t xml:space="preserve"> (2016) 'Principles and methods to guide education for purpose: a Brazilian experience', </w:t>
      </w:r>
      <w:r w:rsidRPr="006C2937">
        <w:rPr>
          <w:rFonts w:cstheme="minorHAnsi"/>
          <w:i/>
          <w:color w:val="000000"/>
          <w:sz w:val="18"/>
          <w:szCs w:val="18"/>
        </w:rPr>
        <w:t>Journal of Education for Teaching,</w:t>
      </w:r>
      <w:r w:rsidRPr="006C2937">
        <w:rPr>
          <w:rFonts w:cstheme="minorHAnsi"/>
          <w:color w:val="000000"/>
          <w:sz w:val="18"/>
          <w:szCs w:val="18"/>
        </w:rPr>
        <w:t xml:space="preserve"> 42(5), pp. 556-564. </w:t>
      </w:r>
      <w:proofErr w:type="spellStart"/>
      <w:r w:rsidRPr="006C2937">
        <w:rPr>
          <w:rFonts w:cstheme="minorHAnsi"/>
          <w:color w:val="000000"/>
          <w:sz w:val="18"/>
          <w:szCs w:val="18"/>
        </w:rPr>
        <w:t>doi</w:t>
      </w:r>
      <w:proofErr w:type="spellEnd"/>
      <w:r w:rsidRPr="006C2937">
        <w:rPr>
          <w:rFonts w:cstheme="minorHAnsi"/>
          <w:color w:val="000000"/>
          <w:sz w:val="18"/>
          <w:szCs w:val="18"/>
        </w:rPr>
        <w:t xml:space="preserve">: 10.1080/02607476.2016.1226554. </w:t>
      </w:r>
    </w:p>
    <w:p w14:paraId="63D683A7" w14:textId="77777777" w:rsidR="00AC5331" w:rsidRDefault="00AC5331" w:rsidP="00AC5331">
      <w:pPr>
        <w:pBdr>
          <w:top w:val="nil"/>
          <w:left w:val="nil"/>
          <w:bottom w:val="nil"/>
          <w:right w:val="nil"/>
          <w:between w:val="nil"/>
        </w:pBdr>
        <w:spacing w:after="0" w:line="240" w:lineRule="auto"/>
        <w:contextualSpacing/>
        <w:rPr>
          <w:rFonts w:cstheme="minorHAnsi"/>
          <w:color w:val="000000"/>
          <w:sz w:val="18"/>
          <w:szCs w:val="18"/>
        </w:rPr>
      </w:pPr>
    </w:p>
    <w:p w14:paraId="5E15137A" w14:textId="5072EC0D" w:rsidR="00AC5331" w:rsidRDefault="001C2335" w:rsidP="00AC5331">
      <w:pPr>
        <w:pBdr>
          <w:top w:val="nil"/>
          <w:left w:val="nil"/>
          <w:bottom w:val="nil"/>
          <w:right w:val="nil"/>
          <w:between w:val="nil"/>
        </w:pBdr>
        <w:spacing w:after="0" w:line="240" w:lineRule="auto"/>
        <w:contextualSpacing/>
        <w:rPr>
          <w:rFonts w:cstheme="minorHAnsi"/>
          <w:color w:val="000000"/>
          <w:sz w:val="18"/>
          <w:szCs w:val="18"/>
        </w:rPr>
      </w:pPr>
      <w:proofErr w:type="spellStart"/>
      <w:r w:rsidRPr="006C2937">
        <w:rPr>
          <w:rFonts w:cstheme="minorHAnsi"/>
          <w:color w:val="000000"/>
          <w:sz w:val="18"/>
          <w:szCs w:val="18"/>
        </w:rPr>
        <w:t>Autistica</w:t>
      </w:r>
      <w:proofErr w:type="spellEnd"/>
      <w:r w:rsidRPr="006C2937">
        <w:rPr>
          <w:rFonts w:cstheme="minorHAnsi"/>
          <w:color w:val="000000"/>
          <w:sz w:val="18"/>
          <w:szCs w:val="18"/>
        </w:rPr>
        <w:t xml:space="preserve"> (2016) Top 10 Research Priorities. London: </w:t>
      </w:r>
      <w:proofErr w:type="spellStart"/>
      <w:r w:rsidRPr="006C2937">
        <w:rPr>
          <w:rFonts w:cstheme="minorHAnsi"/>
          <w:color w:val="000000"/>
          <w:sz w:val="18"/>
          <w:szCs w:val="18"/>
        </w:rPr>
        <w:t>Autistica</w:t>
      </w:r>
      <w:proofErr w:type="spellEnd"/>
      <w:r w:rsidRPr="006C2937">
        <w:rPr>
          <w:rFonts w:cstheme="minorHAnsi"/>
          <w:color w:val="000000"/>
          <w:sz w:val="18"/>
          <w:szCs w:val="18"/>
        </w:rPr>
        <w:t xml:space="preserve">. Available at: </w:t>
      </w:r>
      <w:hyperlink r:id="rId7">
        <w:r w:rsidRPr="006C2937">
          <w:rPr>
            <w:rFonts w:cstheme="minorHAnsi"/>
            <w:color w:val="0000FF"/>
            <w:sz w:val="18"/>
            <w:szCs w:val="18"/>
            <w:u w:val="single"/>
          </w:rPr>
          <w:t>https://www.autistica.org.uk/downloads/files/Autism-Top-10-Your-Priorities-for-Autism-Research.pdf</w:t>
        </w:r>
      </w:hyperlink>
      <w:r w:rsidRPr="006C2937">
        <w:rPr>
          <w:rFonts w:cstheme="minorHAnsi"/>
          <w:color w:val="0000FF"/>
          <w:sz w:val="18"/>
          <w:szCs w:val="18"/>
        </w:rPr>
        <w:t xml:space="preserve"> </w:t>
      </w:r>
      <w:r w:rsidRPr="006C2937">
        <w:rPr>
          <w:rFonts w:cstheme="minorHAnsi"/>
          <w:color w:val="000000"/>
          <w:sz w:val="18"/>
          <w:szCs w:val="18"/>
        </w:rPr>
        <w:t>(Accessed: 30</w:t>
      </w:r>
      <w:r w:rsidR="004327E0">
        <w:rPr>
          <w:rFonts w:cstheme="minorHAnsi"/>
          <w:color w:val="000000"/>
          <w:sz w:val="18"/>
          <w:szCs w:val="18"/>
        </w:rPr>
        <w:t xml:space="preserve"> M</w:t>
      </w:r>
      <w:r w:rsidRPr="006C2937">
        <w:rPr>
          <w:rFonts w:cstheme="minorHAnsi"/>
          <w:color w:val="000000"/>
          <w:sz w:val="18"/>
          <w:szCs w:val="18"/>
        </w:rPr>
        <w:t>a</w:t>
      </w:r>
      <w:r w:rsidR="004327E0">
        <w:rPr>
          <w:rFonts w:cstheme="minorHAnsi"/>
          <w:color w:val="000000"/>
          <w:sz w:val="18"/>
          <w:szCs w:val="18"/>
        </w:rPr>
        <w:t>y</w:t>
      </w:r>
      <w:r w:rsidRPr="006C2937">
        <w:rPr>
          <w:rFonts w:cstheme="minorHAnsi"/>
          <w:color w:val="000000"/>
          <w:sz w:val="18"/>
          <w:szCs w:val="18"/>
        </w:rPr>
        <w:t xml:space="preserve"> 202</w:t>
      </w:r>
      <w:r w:rsidR="004327E0">
        <w:rPr>
          <w:rFonts w:cstheme="minorHAnsi"/>
          <w:color w:val="000000"/>
          <w:sz w:val="18"/>
          <w:szCs w:val="18"/>
        </w:rPr>
        <w:t>3</w:t>
      </w:r>
      <w:r w:rsidRPr="006C2937">
        <w:rPr>
          <w:rFonts w:cstheme="minorHAnsi"/>
          <w:color w:val="000000"/>
          <w:sz w:val="18"/>
          <w:szCs w:val="18"/>
        </w:rPr>
        <w:t>).</w:t>
      </w:r>
    </w:p>
    <w:p w14:paraId="2EA25FD6" w14:textId="77777777" w:rsidR="00AC5331" w:rsidRDefault="00AC5331" w:rsidP="00AC5331">
      <w:pPr>
        <w:pBdr>
          <w:top w:val="nil"/>
          <w:left w:val="nil"/>
          <w:bottom w:val="nil"/>
          <w:right w:val="nil"/>
          <w:between w:val="nil"/>
        </w:pBdr>
        <w:spacing w:after="0" w:line="240" w:lineRule="auto"/>
        <w:ind w:left="-2"/>
        <w:contextualSpacing/>
        <w:rPr>
          <w:rFonts w:cstheme="minorHAnsi"/>
          <w:color w:val="000000"/>
          <w:sz w:val="18"/>
          <w:szCs w:val="18"/>
        </w:rPr>
      </w:pPr>
    </w:p>
    <w:p w14:paraId="6397C4F3" w14:textId="2EEBE561" w:rsidR="00EF659C" w:rsidRPr="00AC5331" w:rsidRDefault="004327E0" w:rsidP="00AC5331">
      <w:pPr>
        <w:pBdr>
          <w:top w:val="nil"/>
          <w:left w:val="nil"/>
          <w:bottom w:val="nil"/>
          <w:right w:val="nil"/>
          <w:between w:val="nil"/>
        </w:pBdr>
        <w:spacing w:after="0" w:line="240" w:lineRule="auto"/>
        <w:ind w:left="-2"/>
        <w:contextualSpacing/>
        <w:rPr>
          <w:rFonts w:cstheme="minorHAnsi"/>
          <w:color w:val="000000"/>
          <w:sz w:val="18"/>
          <w:szCs w:val="18"/>
        </w:rPr>
      </w:pPr>
      <w:proofErr w:type="spellStart"/>
      <w:r>
        <w:rPr>
          <w:rFonts w:cstheme="minorHAnsi"/>
          <w:color w:val="222222"/>
          <w:sz w:val="18"/>
          <w:szCs w:val="18"/>
          <w:shd w:val="clear" w:color="auto" w:fill="FFFFFF"/>
        </w:rPr>
        <w:t>B</w:t>
      </w:r>
      <w:r w:rsidR="00EF659C" w:rsidRPr="006C2937">
        <w:rPr>
          <w:rFonts w:cstheme="minorHAnsi"/>
          <w:color w:val="222222"/>
          <w:sz w:val="18"/>
          <w:szCs w:val="18"/>
          <w:shd w:val="clear" w:color="auto" w:fill="FFFFFF"/>
        </w:rPr>
        <w:t>auml</w:t>
      </w:r>
      <w:proofErr w:type="spellEnd"/>
      <w:r w:rsidR="00EF659C" w:rsidRPr="006C2937">
        <w:rPr>
          <w:rFonts w:cstheme="minorHAnsi"/>
          <w:color w:val="222222"/>
          <w:sz w:val="18"/>
          <w:szCs w:val="18"/>
          <w:shd w:val="clear" w:color="auto" w:fill="FFFFFF"/>
        </w:rPr>
        <w:t>, M., Quinn, B.P., Blevins, B., Magill, K.R. and LeCompte, K. (2023) “I really want to do something”: How civic education activities promote thinking toward civic purpose among early adolescents. </w:t>
      </w:r>
      <w:r w:rsidR="00EF659C" w:rsidRPr="006C2937">
        <w:rPr>
          <w:rFonts w:cstheme="minorHAnsi"/>
          <w:i/>
          <w:iCs/>
          <w:color w:val="222222"/>
          <w:sz w:val="18"/>
          <w:szCs w:val="18"/>
          <w:shd w:val="clear" w:color="auto" w:fill="FFFFFF"/>
        </w:rPr>
        <w:t>Journal of Adolescent Research</w:t>
      </w:r>
      <w:r w:rsidR="00EF659C" w:rsidRPr="006C2937">
        <w:rPr>
          <w:rFonts w:cstheme="minorHAnsi"/>
          <w:color w:val="222222"/>
          <w:sz w:val="18"/>
          <w:szCs w:val="18"/>
          <w:shd w:val="clear" w:color="auto" w:fill="FFFFFF"/>
        </w:rPr>
        <w:t>, </w:t>
      </w:r>
      <w:r w:rsidR="00EF659C" w:rsidRPr="006C2937">
        <w:rPr>
          <w:rFonts w:cstheme="minorHAnsi"/>
          <w:i/>
          <w:iCs/>
          <w:color w:val="222222"/>
          <w:sz w:val="18"/>
          <w:szCs w:val="18"/>
          <w:shd w:val="clear" w:color="auto" w:fill="FFFFFF"/>
        </w:rPr>
        <w:t>38</w:t>
      </w:r>
      <w:r w:rsidR="00EF659C" w:rsidRPr="006C2937">
        <w:rPr>
          <w:rFonts w:cstheme="minorHAnsi"/>
          <w:color w:val="222222"/>
          <w:sz w:val="18"/>
          <w:szCs w:val="18"/>
          <w:shd w:val="clear" w:color="auto" w:fill="FFFFFF"/>
        </w:rPr>
        <w:t>(1), pp.110-142.</w:t>
      </w:r>
    </w:p>
    <w:p w14:paraId="6DCDEE97" w14:textId="77777777" w:rsidR="004327E0" w:rsidRPr="006C2937" w:rsidRDefault="004327E0" w:rsidP="00AC5331">
      <w:pPr>
        <w:pBdr>
          <w:top w:val="nil"/>
          <w:left w:val="nil"/>
          <w:bottom w:val="nil"/>
          <w:right w:val="nil"/>
          <w:between w:val="nil"/>
        </w:pBdr>
        <w:spacing w:after="0" w:line="240" w:lineRule="auto"/>
        <w:ind w:left="-2"/>
        <w:contextualSpacing/>
        <w:rPr>
          <w:rFonts w:cstheme="minorHAnsi"/>
          <w:sz w:val="18"/>
          <w:szCs w:val="18"/>
          <w:u w:val="single"/>
        </w:rPr>
      </w:pPr>
    </w:p>
    <w:p w14:paraId="4ED9BE7E" w14:textId="77777777" w:rsidR="004A2C8B" w:rsidRPr="006C2937" w:rsidRDefault="00777EC6" w:rsidP="00AC5331">
      <w:pPr>
        <w:pBdr>
          <w:top w:val="nil"/>
          <w:left w:val="nil"/>
          <w:bottom w:val="nil"/>
          <w:right w:val="nil"/>
          <w:between w:val="nil"/>
        </w:pBdr>
        <w:spacing w:after="0" w:line="240" w:lineRule="auto"/>
        <w:contextualSpacing/>
        <w:rPr>
          <w:rFonts w:cstheme="minorHAnsi"/>
          <w:color w:val="000000"/>
          <w:sz w:val="18"/>
          <w:szCs w:val="18"/>
        </w:rPr>
      </w:pPr>
      <w:r w:rsidRPr="006C2937">
        <w:rPr>
          <w:rFonts w:cstheme="minorHAnsi"/>
          <w:color w:val="000000"/>
          <w:sz w:val="18"/>
          <w:szCs w:val="18"/>
        </w:rPr>
        <w:t xml:space="preserve">Damon, W., Menon, J. and Cotton </w:t>
      </w:r>
      <w:proofErr w:type="spellStart"/>
      <w:r w:rsidRPr="006C2937">
        <w:rPr>
          <w:rFonts w:cstheme="minorHAnsi"/>
          <w:color w:val="000000"/>
          <w:sz w:val="18"/>
          <w:szCs w:val="18"/>
        </w:rPr>
        <w:t>Bronk</w:t>
      </w:r>
      <w:proofErr w:type="spellEnd"/>
      <w:r w:rsidRPr="006C2937">
        <w:rPr>
          <w:rFonts w:cstheme="minorHAnsi"/>
          <w:color w:val="000000"/>
          <w:sz w:val="18"/>
          <w:szCs w:val="18"/>
        </w:rPr>
        <w:t xml:space="preserve">, K. (2003) 'The Development of Purpose During Adolescence', Applied Developmental Science, 7(3), pp. 119-128. </w:t>
      </w:r>
      <w:proofErr w:type="spellStart"/>
      <w:r w:rsidRPr="006C2937">
        <w:rPr>
          <w:rFonts w:cstheme="minorHAnsi"/>
          <w:color w:val="000000"/>
          <w:sz w:val="18"/>
          <w:szCs w:val="18"/>
        </w:rPr>
        <w:t>doi</w:t>
      </w:r>
      <w:proofErr w:type="spellEnd"/>
      <w:r w:rsidRPr="006C2937">
        <w:rPr>
          <w:rFonts w:cstheme="minorHAnsi"/>
          <w:color w:val="000000"/>
          <w:sz w:val="18"/>
          <w:szCs w:val="18"/>
        </w:rPr>
        <w:t>: 10.1207/S1532480XADS0703_2.</w:t>
      </w:r>
      <w:r w:rsidR="004A2C8B" w:rsidRPr="006C2937">
        <w:rPr>
          <w:rFonts w:cstheme="minorHAnsi"/>
          <w:color w:val="000000"/>
          <w:sz w:val="18"/>
          <w:szCs w:val="18"/>
        </w:rPr>
        <w:t xml:space="preserve"> </w:t>
      </w:r>
    </w:p>
    <w:p w14:paraId="5C754BBA" w14:textId="77777777" w:rsidR="004A2C8B" w:rsidRPr="006C2937" w:rsidRDefault="004A2C8B" w:rsidP="00AC5331">
      <w:pPr>
        <w:pBdr>
          <w:top w:val="nil"/>
          <w:left w:val="nil"/>
          <w:bottom w:val="nil"/>
          <w:right w:val="nil"/>
          <w:between w:val="nil"/>
        </w:pBdr>
        <w:spacing w:after="0" w:line="240" w:lineRule="auto"/>
        <w:contextualSpacing/>
        <w:rPr>
          <w:rFonts w:cstheme="minorHAnsi"/>
          <w:color w:val="000000"/>
          <w:sz w:val="18"/>
          <w:szCs w:val="18"/>
        </w:rPr>
      </w:pPr>
    </w:p>
    <w:p w14:paraId="7CDC777B" w14:textId="3C8EEA06" w:rsidR="004A2C8B" w:rsidRPr="006C2937" w:rsidRDefault="004A2C8B" w:rsidP="00AC5331">
      <w:pPr>
        <w:pBdr>
          <w:top w:val="nil"/>
          <w:left w:val="nil"/>
          <w:bottom w:val="nil"/>
          <w:right w:val="nil"/>
          <w:between w:val="nil"/>
        </w:pBdr>
        <w:spacing w:after="0" w:line="240" w:lineRule="auto"/>
        <w:contextualSpacing/>
        <w:rPr>
          <w:rFonts w:cstheme="minorHAnsi"/>
          <w:i/>
          <w:iCs/>
          <w:color w:val="000000"/>
          <w:sz w:val="18"/>
          <w:szCs w:val="18"/>
        </w:rPr>
      </w:pPr>
      <w:r w:rsidRPr="006C2937">
        <w:rPr>
          <w:rFonts w:cstheme="minorHAnsi"/>
          <w:color w:val="000000"/>
          <w:sz w:val="18"/>
          <w:szCs w:val="18"/>
        </w:rPr>
        <w:t xml:space="preserve">Department for Education (2019) </w:t>
      </w:r>
      <w:r w:rsidRPr="006C2937">
        <w:rPr>
          <w:rFonts w:cstheme="minorHAnsi"/>
          <w:i/>
          <w:iCs/>
          <w:color w:val="000000"/>
          <w:sz w:val="18"/>
          <w:szCs w:val="18"/>
        </w:rPr>
        <w:t>Character education framework</w:t>
      </w:r>
      <w:r w:rsidR="00AC5331">
        <w:rPr>
          <w:rFonts w:cstheme="minorHAnsi"/>
          <w:i/>
          <w:iCs/>
          <w:color w:val="000000"/>
          <w:sz w:val="18"/>
          <w:szCs w:val="18"/>
        </w:rPr>
        <w:t xml:space="preserve">. </w:t>
      </w:r>
      <w:r w:rsidRPr="006C2937">
        <w:rPr>
          <w:rFonts w:cstheme="minorHAnsi"/>
          <w:color w:val="000000"/>
          <w:sz w:val="18"/>
          <w:szCs w:val="18"/>
        </w:rPr>
        <w:t>Available at:</w:t>
      </w:r>
    </w:p>
    <w:p w14:paraId="30E0A099" w14:textId="2854A686" w:rsidR="004A2C8B" w:rsidRPr="006C2937" w:rsidRDefault="00000000" w:rsidP="00AC5331">
      <w:pPr>
        <w:pBdr>
          <w:top w:val="nil"/>
          <w:left w:val="nil"/>
          <w:bottom w:val="nil"/>
          <w:right w:val="nil"/>
          <w:between w:val="nil"/>
        </w:pBdr>
        <w:spacing w:after="0" w:line="240" w:lineRule="auto"/>
        <w:contextualSpacing/>
        <w:rPr>
          <w:rFonts w:cstheme="minorHAnsi"/>
          <w:color w:val="000000"/>
          <w:sz w:val="18"/>
          <w:szCs w:val="18"/>
        </w:rPr>
      </w:pPr>
      <w:hyperlink r:id="rId8" w:history="1">
        <w:r w:rsidR="004A2C8B" w:rsidRPr="006C2937">
          <w:rPr>
            <w:rStyle w:val="Hyperlink"/>
            <w:rFonts w:cstheme="minorHAnsi"/>
            <w:sz w:val="18"/>
            <w:szCs w:val="18"/>
          </w:rPr>
          <w:t>https://www.gov.uk/government/publications/character-education-framework</w:t>
        </w:r>
      </w:hyperlink>
      <w:r w:rsidR="004A2C8B" w:rsidRPr="006C2937">
        <w:rPr>
          <w:rFonts w:cstheme="minorHAnsi"/>
          <w:color w:val="000000"/>
          <w:sz w:val="18"/>
          <w:szCs w:val="18"/>
        </w:rPr>
        <w:t xml:space="preserve"> (Accessed 28th May 2023).</w:t>
      </w:r>
    </w:p>
    <w:p w14:paraId="340F28C3" w14:textId="77777777" w:rsidR="004A2C8B" w:rsidRPr="006C2937" w:rsidRDefault="004A2C8B" w:rsidP="00AC5331">
      <w:pPr>
        <w:pBdr>
          <w:top w:val="nil"/>
          <w:left w:val="nil"/>
          <w:bottom w:val="nil"/>
          <w:right w:val="nil"/>
          <w:between w:val="nil"/>
        </w:pBdr>
        <w:spacing w:after="0" w:line="240" w:lineRule="auto"/>
        <w:rPr>
          <w:rFonts w:cstheme="minorHAnsi"/>
          <w:color w:val="000000"/>
          <w:sz w:val="18"/>
          <w:szCs w:val="18"/>
        </w:rPr>
      </w:pPr>
    </w:p>
    <w:p w14:paraId="22F98495" w14:textId="51B4C0AB" w:rsidR="004A2C8B" w:rsidRPr="006C2937" w:rsidRDefault="004A2C8B" w:rsidP="00AC5331">
      <w:pPr>
        <w:pBdr>
          <w:top w:val="nil"/>
          <w:left w:val="nil"/>
          <w:bottom w:val="nil"/>
          <w:right w:val="nil"/>
          <w:between w:val="nil"/>
        </w:pBdr>
        <w:spacing w:after="0" w:line="240" w:lineRule="auto"/>
        <w:contextualSpacing/>
        <w:rPr>
          <w:rFonts w:cstheme="minorHAnsi"/>
          <w:color w:val="000000"/>
          <w:sz w:val="18"/>
          <w:szCs w:val="18"/>
        </w:rPr>
      </w:pPr>
      <w:bookmarkStart w:id="1" w:name="_Hlk136208836"/>
      <w:r w:rsidRPr="006C2937">
        <w:rPr>
          <w:rFonts w:cstheme="minorHAnsi"/>
          <w:color w:val="222222"/>
          <w:sz w:val="18"/>
          <w:szCs w:val="18"/>
          <w:shd w:val="clear" w:color="auto" w:fill="FFFFFF"/>
        </w:rPr>
        <w:t>Kenny, L., Hattersley, C., Molins, B., Buckley, C., Povey, C. and Pellicano, E. (2016) Which terms should be used to describe autism? Perspectives from the UK autism community. </w:t>
      </w:r>
      <w:r w:rsidRPr="006C2937">
        <w:rPr>
          <w:rFonts w:cstheme="minorHAnsi"/>
          <w:i/>
          <w:iCs/>
          <w:color w:val="222222"/>
          <w:sz w:val="18"/>
          <w:szCs w:val="18"/>
          <w:shd w:val="clear" w:color="auto" w:fill="FFFFFF"/>
        </w:rPr>
        <w:t>Autism</w:t>
      </w:r>
      <w:r w:rsidRPr="006C2937">
        <w:rPr>
          <w:rFonts w:cstheme="minorHAnsi"/>
          <w:color w:val="222222"/>
          <w:sz w:val="18"/>
          <w:szCs w:val="18"/>
          <w:shd w:val="clear" w:color="auto" w:fill="FFFFFF"/>
        </w:rPr>
        <w:t>, </w:t>
      </w:r>
      <w:r w:rsidRPr="006C2937">
        <w:rPr>
          <w:rFonts w:cstheme="minorHAnsi"/>
          <w:i/>
          <w:iCs/>
          <w:color w:val="222222"/>
          <w:sz w:val="18"/>
          <w:szCs w:val="18"/>
          <w:shd w:val="clear" w:color="auto" w:fill="FFFFFF"/>
        </w:rPr>
        <w:t>20</w:t>
      </w:r>
      <w:r w:rsidRPr="006C2937">
        <w:rPr>
          <w:rFonts w:cstheme="minorHAnsi"/>
          <w:color w:val="222222"/>
          <w:sz w:val="18"/>
          <w:szCs w:val="18"/>
          <w:shd w:val="clear" w:color="auto" w:fill="FFFFFF"/>
        </w:rPr>
        <w:t>(4), pp.442-462.</w:t>
      </w:r>
    </w:p>
    <w:bookmarkEnd w:id="1"/>
    <w:p w14:paraId="206A384F" w14:textId="77777777" w:rsidR="004A2C8B" w:rsidRPr="006C2937" w:rsidRDefault="004A2C8B" w:rsidP="00AC5331">
      <w:pPr>
        <w:pBdr>
          <w:top w:val="nil"/>
          <w:left w:val="nil"/>
          <w:bottom w:val="nil"/>
          <w:right w:val="nil"/>
          <w:between w:val="nil"/>
        </w:pBdr>
        <w:spacing w:after="0" w:line="240" w:lineRule="auto"/>
        <w:contextualSpacing/>
        <w:rPr>
          <w:rFonts w:cstheme="minorHAnsi"/>
          <w:color w:val="000000"/>
          <w:sz w:val="18"/>
          <w:szCs w:val="18"/>
        </w:rPr>
      </w:pPr>
    </w:p>
    <w:p w14:paraId="6394AC2F" w14:textId="09C621C5" w:rsidR="00AC5331" w:rsidRDefault="00EF659C" w:rsidP="00AC5331">
      <w:pPr>
        <w:spacing w:after="0"/>
        <w:contextualSpacing/>
        <w:rPr>
          <w:rFonts w:cstheme="minorHAnsi"/>
          <w:color w:val="222222"/>
          <w:sz w:val="18"/>
          <w:szCs w:val="18"/>
          <w:shd w:val="clear" w:color="auto" w:fill="FFFFFF"/>
        </w:rPr>
      </w:pPr>
      <w:r w:rsidRPr="006C2937">
        <w:rPr>
          <w:rFonts w:cstheme="minorHAnsi"/>
          <w:color w:val="222222"/>
          <w:sz w:val="18"/>
          <w:szCs w:val="18"/>
          <w:shd w:val="clear" w:color="auto" w:fill="FFFFFF"/>
        </w:rPr>
        <w:t xml:space="preserve">Kim, E.S., Chen, Y., Nakamura, J.S., </w:t>
      </w:r>
      <w:proofErr w:type="spellStart"/>
      <w:r w:rsidRPr="006C2937">
        <w:rPr>
          <w:rFonts w:cstheme="minorHAnsi"/>
          <w:color w:val="222222"/>
          <w:sz w:val="18"/>
          <w:szCs w:val="18"/>
          <w:shd w:val="clear" w:color="auto" w:fill="FFFFFF"/>
        </w:rPr>
        <w:t>Ryff</w:t>
      </w:r>
      <w:proofErr w:type="spellEnd"/>
      <w:r w:rsidRPr="006C2937">
        <w:rPr>
          <w:rFonts w:cstheme="minorHAnsi"/>
          <w:color w:val="222222"/>
          <w:sz w:val="18"/>
          <w:szCs w:val="18"/>
          <w:shd w:val="clear" w:color="auto" w:fill="FFFFFF"/>
        </w:rPr>
        <w:t xml:space="preserve">, C.D. and </w:t>
      </w:r>
      <w:proofErr w:type="spellStart"/>
      <w:r w:rsidRPr="006C2937">
        <w:rPr>
          <w:rFonts w:cstheme="minorHAnsi"/>
          <w:color w:val="222222"/>
          <w:sz w:val="18"/>
          <w:szCs w:val="18"/>
          <w:shd w:val="clear" w:color="auto" w:fill="FFFFFF"/>
        </w:rPr>
        <w:t>VanderWeele</w:t>
      </w:r>
      <w:proofErr w:type="spellEnd"/>
      <w:r w:rsidRPr="006C2937">
        <w:rPr>
          <w:rFonts w:cstheme="minorHAnsi"/>
          <w:color w:val="222222"/>
          <w:sz w:val="18"/>
          <w:szCs w:val="18"/>
          <w:shd w:val="clear" w:color="auto" w:fill="FFFFFF"/>
        </w:rPr>
        <w:t xml:space="preserve">, T.J., (2022) Sense of purpose in life and subsequent physical, </w:t>
      </w:r>
      <w:proofErr w:type="spellStart"/>
      <w:r w:rsidRPr="006C2937">
        <w:rPr>
          <w:rFonts w:cstheme="minorHAnsi"/>
          <w:color w:val="222222"/>
          <w:sz w:val="18"/>
          <w:szCs w:val="18"/>
          <w:shd w:val="clear" w:color="auto" w:fill="FFFFFF"/>
        </w:rPr>
        <w:t>behavioral</w:t>
      </w:r>
      <w:proofErr w:type="spellEnd"/>
      <w:r w:rsidRPr="006C2937">
        <w:rPr>
          <w:rFonts w:cstheme="minorHAnsi"/>
          <w:color w:val="222222"/>
          <w:sz w:val="18"/>
          <w:szCs w:val="18"/>
          <w:shd w:val="clear" w:color="auto" w:fill="FFFFFF"/>
        </w:rPr>
        <w:t>, and psychosocial health: an Outcome-Wide approach. </w:t>
      </w:r>
      <w:r w:rsidRPr="006C2937">
        <w:rPr>
          <w:rFonts w:cstheme="minorHAnsi"/>
          <w:i/>
          <w:iCs/>
          <w:color w:val="222222"/>
          <w:sz w:val="18"/>
          <w:szCs w:val="18"/>
          <w:shd w:val="clear" w:color="auto" w:fill="FFFFFF"/>
        </w:rPr>
        <w:t>American Journal of Health Promotion</w:t>
      </w:r>
      <w:r w:rsidRPr="006C2937">
        <w:rPr>
          <w:rFonts w:cstheme="minorHAnsi"/>
          <w:color w:val="222222"/>
          <w:sz w:val="18"/>
          <w:szCs w:val="18"/>
          <w:shd w:val="clear" w:color="auto" w:fill="FFFFFF"/>
        </w:rPr>
        <w:t>, </w:t>
      </w:r>
      <w:r w:rsidRPr="006C2937">
        <w:rPr>
          <w:rFonts w:cstheme="minorHAnsi"/>
          <w:i/>
          <w:iCs/>
          <w:color w:val="222222"/>
          <w:sz w:val="18"/>
          <w:szCs w:val="18"/>
          <w:shd w:val="clear" w:color="auto" w:fill="FFFFFF"/>
        </w:rPr>
        <w:t>36</w:t>
      </w:r>
      <w:r w:rsidRPr="006C2937">
        <w:rPr>
          <w:rFonts w:cstheme="minorHAnsi"/>
          <w:color w:val="222222"/>
          <w:sz w:val="18"/>
          <w:szCs w:val="18"/>
          <w:shd w:val="clear" w:color="auto" w:fill="FFFFFF"/>
        </w:rPr>
        <w:t>(1), pp.137-147.</w:t>
      </w:r>
      <w:r w:rsidR="00937025">
        <w:rPr>
          <w:rFonts w:cstheme="minorHAnsi"/>
          <w:color w:val="222222"/>
          <w:sz w:val="18"/>
          <w:szCs w:val="18"/>
          <w:shd w:val="clear" w:color="auto" w:fill="FFFFFF"/>
        </w:rPr>
        <w:t xml:space="preserve"> </w:t>
      </w:r>
    </w:p>
    <w:p w14:paraId="2FA79843" w14:textId="77777777" w:rsidR="00AC5331" w:rsidRDefault="00AC5331" w:rsidP="00AC5331">
      <w:pPr>
        <w:spacing w:after="0"/>
        <w:contextualSpacing/>
        <w:rPr>
          <w:rFonts w:cstheme="minorHAnsi"/>
          <w:color w:val="222222"/>
          <w:sz w:val="18"/>
          <w:szCs w:val="18"/>
          <w:shd w:val="clear" w:color="auto" w:fill="FFFFFF"/>
        </w:rPr>
      </w:pPr>
    </w:p>
    <w:p w14:paraId="0E857045" w14:textId="599E797D" w:rsidR="001C2335" w:rsidRDefault="00937025" w:rsidP="00AC5331">
      <w:pPr>
        <w:spacing w:after="0"/>
        <w:contextualSpacing/>
        <w:rPr>
          <w:rFonts w:cstheme="minorHAnsi"/>
          <w:color w:val="222222"/>
          <w:sz w:val="18"/>
          <w:szCs w:val="18"/>
          <w:shd w:val="clear" w:color="auto" w:fill="FFFFFF"/>
        </w:rPr>
      </w:pPr>
      <w:r>
        <w:rPr>
          <w:rFonts w:cstheme="minorHAnsi"/>
          <w:color w:val="222222"/>
          <w:sz w:val="18"/>
          <w:szCs w:val="18"/>
          <w:shd w:val="clear" w:color="auto" w:fill="FFFFFF"/>
        </w:rPr>
        <w:lastRenderedPageBreak/>
        <w:t>L</w:t>
      </w:r>
      <w:r w:rsidR="001C2335" w:rsidRPr="006C2937">
        <w:rPr>
          <w:rFonts w:cstheme="minorHAnsi"/>
          <w:color w:val="222222"/>
          <w:sz w:val="18"/>
          <w:szCs w:val="18"/>
          <w:shd w:val="clear" w:color="auto" w:fill="FFFFFF"/>
        </w:rPr>
        <w:t xml:space="preserve">ai, M.C., </w:t>
      </w:r>
      <w:proofErr w:type="spellStart"/>
      <w:r w:rsidR="001C2335" w:rsidRPr="006C2937">
        <w:rPr>
          <w:rFonts w:cstheme="minorHAnsi"/>
          <w:color w:val="222222"/>
          <w:sz w:val="18"/>
          <w:szCs w:val="18"/>
          <w:shd w:val="clear" w:color="auto" w:fill="FFFFFF"/>
        </w:rPr>
        <w:t>Kassee</w:t>
      </w:r>
      <w:proofErr w:type="spellEnd"/>
      <w:r w:rsidR="001C2335" w:rsidRPr="006C2937">
        <w:rPr>
          <w:rFonts w:cstheme="minorHAnsi"/>
          <w:color w:val="222222"/>
          <w:sz w:val="18"/>
          <w:szCs w:val="18"/>
          <w:shd w:val="clear" w:color="auto" w:fill="FFFFFF"/>
        </w:rPr>
        <w:t xml:space="preserve">, C., </w:t>
      </w:r>
      <w:proofErr w:type="spellStart"/>
      <w:r w:rsidR="001C2335" w:rsidRPr="006C2937">
        <w:rPr>
          <w:rFonts w:cstheme="minorHAnsi"/>
          <w:color w:val="222222"/>
          <w:sz w:val="18"/>
          <w:szCs w:val="18"/>
          <w:shd w:val="clear" w:color="auto" w:fill="FFFFFF"/>
        </w:rPr>
        <w:t>Besney</w:t>
      </w:r>
      <w:proofErr w:type="spellEnd"/>
      <w:r w:rsidR="001C2335" w:rsidRPr="006C2937">
        <w:rPr>
          <w:rFonts w:cstheme="minorHAnsi"/>
          <w:color w:val="222222"/>
          <w:sz w:val="18"/>
          <w:szCs w:val="18"/>
          <w:shd w:val="clear" w:color="auto" w:fill="FFFFFF"/>
        </w:rPr>
        <w:t xml:space="preserve">, R., </w:t>
      </w:r>
      <w:proofErr w:type="spellStart"/>
      <w:r w:rsidR="001C2335" w:rsidRPr="006C2937">
        <w:rPr>
          <w:rFonts w:cstheme="minorHAnsi"/>
          <w:color w:val="222222"/>
          <w:sz w:val="18"/>
          <w:szCs w:val="18"/>
          <w:shd w:val="clear" w:color="auto" w:fill="FFFFFF"/>
        </w:rPr>
        <w:t>Bonato</w:t>
      </w:r>
      <w:proofErr w:type="spellEnd"/>
      <w:r w:rsidR="001C2335" w:rsidRPr="006C2937">
        <w:rPr>
          <w:rFonts w:cstheme="minorHAnsi"/>
          <w:color w:val="222222"/>
          <w:sz w:val="18"/>
          <w:szCs w:val="18"/>
          <w:shd w:val="clear" w:color="auto" w:fill="FFFFFF"/>
        </w:rPr>
        <w:t>, S., Hull, L. and Mandy, W. (2020) Prevalence of co-occurring mental health diagnoses in the autism population: A systematic review and meta-analysis. Lancet Psychiatry. 2019; 6: 819–29. </w:t>
      </w:r>
      <w:r w:rsidR="001C2335" w:rsidRPr="006C2937">
        <w:rPr>
          <w:rFonts w:cstheme="minorHAnsi"/>
          <w:i/>
          <w:iCs/>
          <w:color w:val="222222"/>
          <w:sz w:val="18"/>
          <w:szCs w:val="18"/>
          <w:shd w:val="clear" w:color="auto" w:fill="FFFFFF"/>
        </w:rPr>
        <w:t>Sleep Med</w:t>
      </w:r>
      <w:r w:rsidR="001C2335" w:rsidRPr="006C2937">
        <w:rPr>
          <w:rFonts w:cstheme="minorHAnsi"/>
          <w:color w:val="222222"/>
          <w:sz w:val="18"/>
          <w:szCs w:val="18"/>
          <w:shd w:val="clear" w:color="auto" w:fill="FFFFFF"/>
        </w:rPr>
        <w:t>, </w:t>
      </w:r>
      <w:r w:rsidR="001C2335" w:rsidRPr="006C2937">
        <w:rPr>
          <w:rFonts w:cstheme="minorHAnsi"/>
          <w:i/>
          <w:iCs/>
          <w:color w:val="222222"/>
          <w:sz w:val="18"/>
          <w:szCs w:val="18"/>
          <w:shd w:val="clear" w:color="auto" w:fill="FFFFFF"/>
        </w:rPr>
        <w:t>67</w:t>
      </w:r>
      <w:r w:rsidR="001C2335" w:rsidRPr="006C2937">
        <w:rPr>
          <w:rFonts w:cstheme="minorHAnsi"/>
          <w:color w:val="222222"/>
          <w:sz w:val="18"/>
          <w:szCs w:val="18"/>
          <w:shd w:val="clear" w:color="auto" w:fill="FFFFFF"/>
        </w:rPr>
        <w:t>, pp.77-82.</w:t>
      </w:r>
    </w:p>
    <w:p w14:paraId="48E5773F" w14:textId="77777777" w:rsidR="00AC5331" w:rsidRPr="006C2937" w:rsidRDefault="00AC5331" w:rsidP="00AC5331">
      <w:pPr>
        <w:spacing w:after="0"/>
        <w:contextualSpacing/>
        <w:rPr>
          <w:rFonts w:cstheme="minorHAnsi"/>
          <w:color w:val="222222"/>
          <w:sz w:val="18"/>
          <w:szCs w:val="18"/>
          <w:shd w:val="clear" w:color="auto" w:fill="FFFFFF"/>
        </w:rPr>
      </w:pPr>
    </w:p>
    <w:p w14:paraId="03F384C5" w14:textId="77777777" w:rsidR="00AC5331" w:rsidRDefault="00CD1139" w:rsidP="00937025">
      <w:pPr>
        <w:pBdr>
          <w:top w:val="nil"/>
          <w:left w:val="nil"/>
          <w:bottom w:val="nil"/>
          <w:right w:val="nil"/>
          <w:between w:val="nil"/>
        </w:pBdr>
        <w:spacing w:after="0" w:line="240" w:lineRule="auto"/>
        <w:contextualSpacing/>
        <w:rPr>
          <w:rFonts w:cstheme="minorHAnsi"/>
          <w:color w:val="222222"/>
          <w:sz w:val="18"/>
          <w:szCs w:val="18"/>
          <w:shd w:val="clear" w:color="auto" w:fill="FFFFFF"/>
        </w:rPr>
      </w:pPr>
      <w:r w:rsidRPr="006C2937">
        <w:rPr>
          <w:rFonts w:cstheme="minorHAnsi"/>
          <w:color w:val="222222"/>
          <w:sz w:val="18"/>
          <w:szCs w:val="18"/>
          <w:shd w:val="clear" w:color="auto" w:fill="FFFFFF"/>
        </w:rPr>
        <w:t>Moran, S. (2018) Purpose-in-action education: Introduction and implications. </w:t>
      </w:r>
      <w:r w:rsidRPr="006C2937">
        <w:rPr>
          <w:rFonts w:cstheme="minorHAnsi"/>
          <w:i/>
          <w:iCs/>
          <w:color w:val="222222"/>
          <w:sz w:val="18"/>
          <w:szCs w:val="18"/>
          <w:shd w:val="clear" w:color="auto" w:fill="FFFFFF"/>
        </w:rPr>
        <w:t>Journal of Moral Education</w:t>
      </w:r>
      <w:r w:rsidRPr="006C2937">
        <w:rPr>
          <w:rFonts w:cstheme="minorHAnsi"/>
          <w:color w:val="222222"/>
          <w:sz w:val="18"/>
          <w:szCs w:val="18"/>
          <w:shd w:val="clear" w:color="auto" w:fill="FFFFFF"/>
        </w:rPr>
        <w:t>, </w:t>
      </w:r>
      <w:r w:rsidRPr="006C2937">
        <w:rPr>
          <w:rFonts w:cstheme="minorHAnsi"/>
          <w:i/>
          <w:iCs/>
          <w:color w:val="222222"/>
          <w:sz w:val="18"/>
          <w:szCs w:val="18"/>
          <w:shd w:val="clear" w:color="auto" w:fill="FFFFFF"/>
        </w:rPr>
        <w:t>47</w:t>
      </w:r>
      <w:r w:rsidRPr="006C2937">
        <w:rPr>
          <w:rFonts w:cstheme="minorHAnsi"/>
          <w:color w:val="222222"/>
          <w:sz w:val="18"/>
          <w:szCs w:val="18"/>
          <w:shd w:val="clear" w:color="auto" w:fill="FFFFFF"/>
        </w:rPr>
        <w:t>(2), pp.145-158.</w:t>
      </w:r>
      <w:r w:rsidR="00937025">
        <w:rPr>
          <w:rFonts w:cstheme="minorHAnsi"/>
          <w:color w:val="222222"/>
          <w:sz w:val="18"/>
          <w:szCs w:val="18"/>
          <w:shd w:val="clear" w:color="auto" w:fill="FFFFFF"/>
        </w:rPr>
        <w:t xml:space="preserve">  </w:t>
      </w:r>
    </w:p>
    <w:p w14:paraId="1F30D1C3" w14:textId="77777777" w:rsidR="00AC5331" w:rsidRDefault="00AC5331" w:rsidP="00937025">
      <w:pPr>
        <w:pBdr>
          <w:top w:val="nil"/>
          <w:left w:val="nil"/>
          <w:bottom w:val="nil"/>
          <w:right w:val="nil"/>
          <w:between w:val="nil"/>
        </w:pBdr>
        <w:spacing w:after="0" w:line="240" w:lineRule="auto"/>
        <w:contextualSpacing/>
        <w:rPr>
          <w:rFonts w:cstheme="minorHAnsi"/>
          <w:color w:val="222222"/>
          <w:sz w:val="18"/>
          <w:szCs w:val="18"/>
          <w:shd w:val="clear" w:color="auto" w:fill="FFFFFF"/>
        </w:rPr>
      </w:pPr>
    </w:p>
    <w:p w14:paraId="03DCAB97" w14:textId="30393EF4" w:rsidR="00EF659C" w:rsidRPr="00AC5331" w:rsidRDefault="00937025" w:rsidP="00937025">
      <w:pPr>
        <w:pBdr>
          <w:top w:val="nil"/>
          <w:left w:val="nil"/>
          <w:bottom w:val="nil"/>
          <w:right w:val="nil"/>
          <w:between w:val="nil"/>
        </w:pBdr>
        <w:spacing w:after="0" w:line="240" w:lineRule="auto"/>
        <w:contextualSpacing/>
        <w:rPr>
          <w:rFonts w:cstheme="minorHAnsi"/>
          <w:color w:val="222222"/>
          <w:sz w:val="18"/>
          <w:szCs w:val="18"/>
          <w:shd w:val="clear" w:color="auto" w:fill="FFFFFF"/>
        </w:rPr>
      </w:pPr>
      <w:r>
        <w:rPr>
          <w:rFonts w:cstheme="minorHAnsi"/>
          <w:color w:val="222222"/>
          <w:sz w:val="18"/>
          <w:szCs w:val="18"/>
          <w:shd w:val="clear" w:color="auto" w:fill="FFFFFF"/>
        </w:rPr>
        <w:t>Q</w:t>
      </w:r>
      <w:r w:rsidR="00EF659C" w:rsidRPr="006C2937">
        <w:rPr>
          <w:rFonts w:cstheme="minorHAnsi"/>
          <w:color w:val="222222"/>
          <w:sz w:val="18"/>
          <w:szCs w:val="18"/>
          <w:shd w:val="clear" w:color="auto" w:fill="FFFFFF"/>
        </w:rPr>
        <w:t xml:space="preserve">uinn, B.P., Stark, M.D., Hunter, A.K., Evans, </w:t>
      </w:r>
      <w:proofErr w:type="gramStart"/>
      <w:r w:rsidR="00EF659C" w:rsidRPr="006C2937">
        <w:rPr>
          <w:rFonts w:cstheme="minorHAnsi"/>
          <w:color w:val="222222"/>
          <w:sz w:val="18"/>
          <w:szCs w:val="18"/>
          <w:shd w:val="clear" w:color="auto" w:fill="FFFFFF"/>
        </w:rPr>
        <w:t>A.</w:t>
      </w:r>
      <w:proofErr w:type="gramEnd"/>
      <w:r w:rsidR="00EF659C" w:rsidRPr="006C2937">
        <w:rPr>
          <w:rFonts w:cstheme="minorHAnsi"/>
          <w:color w:val="222222"/>
          <w:sz w:val="18"/>
          <w:szCs w:val="18"/>
          <w:shd w:val="clear" w:color="auto" w:fill="FFFFFF"/>
        </w:rPr>
        <w:t xml:space="preserve"> and Hennessey, K.A. (2019) Purpose in adolescents diagnosed with an autism spectrum disorder. </w:t>
      </w:r>
      <w:r w:rsidR="00EF659C" w:rsidRPr="006C2937">
        <w:rPr>
          <w:rFonts w:cstheme="minorHAnsi"/>
          <w:i/>
          <w:iCs/>
          <w:color w:val="222222"/>
          <w:sz w:val="18"/>
          <w:szCs w:val="18"/>
          <w:shd w:val="clear" w:color="auto" w:fill="FFFFFF"/>
        </w:rPr>
        <w:t>Journal of Adolescence</w:t>
      </w:r>
      <w:r w:rsidR="00EF659C" w:rsidRPr="006C2937">
        <w:rPr>
          <w:rFonts w:cstheme="minorHAnsi"/>
          <w:color w:val="222222"/>
          <w:sz w:val="18"/>
          <w:szCs w:val="18"/>
          <w:shd w:val="clear" w:color="auto" w:fill="FFFFFF"/>
        </w:rPr>
        <w:t>, </w:t>
      </w:r>
      <w:r w:rsidR="00EF659C" w:rsidRPr="006C2937">
        <w:rPr>
          <w:rFonts w:cstheme="minorHAnsi"/>
          <w:i/>
          <w:iCs/>
          <w:color w:val="222222"/>
          <w:sz w:val="18"/>
          <w:szCs w:val="18"/>
          <w:shd w:val="clear" w:color="auto" w:fill="FFFFFF"/>
        </w:rPr>
        <w:t>73</w:t>
      </w:r>
      <w:r w:rsidR="00EF659C" w:rsidRPr="006C2937">
        <w:rPr>
          <w:rFonts w:cstheme="minorHAnsi"/>
          <w:color w:val="222222"/>
          <w:sz w:val="18"/>
          <w:szCs w:val="18"/>
          <w:shd w:val="clear" w:color="auto" w:fill="FFFFFF"/>
        </w:rPr>
        <w:t>, pp.53-62.</w:t>
      </w:r>
    </w:p>
    <w:p w14:paraId="1A066EFD" w14:textId="77777777" w:rsidR="00EF659C" w:rsidRPr="00EF659C" w:rsidRDefault="00EF659C" w:rsidP="00777EC6">
      <w:pPr>
        <w:contextualSpacing/>
        <w:rPr>
          <w:rFonts w:cstheme="minorHAnsi"/>
          <w:color w:val="222222"/>
          <w:sz w:val="20"/>
          <w:szCs w:val="20"/>
          <w:shd w:val="clear" w:color="auto" w:fill="FFFFFF"/>
        </w:rPr>
      </w:pPr>
    </w:p>
    <w:sectPr w:rsidR="00EF659C" w:rsidRPr="00EF659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50A1F" w14:textId="77777777" w:rsidR="009E0953" w:rsidRDefault="009E0953" w:rsidP="006D2F1A">
      <w:pPr>
        <w:spacing w:after="0" w:line="240" w:lineRule="auto"/>
      </w:pPr>
      <w:r>
        <w:separator/>
      </w:r>
    </w:p>
  </w:endnote>
  <w:endnote w:type="continuationSeparator" w:id="0">
    <w:p w14:paraId="026824F3" w14:textId="77777777" w:rsidR="009E0953" w:rsidRDefault="009E0953" w:rsidP="006D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FF31" w14:textId="77777777" w:rsidR="009E0953" w:rsidRDefault="009E0953" w:rsidP="006D2F1A">
      <w:pPr>
        <w:spacing w:after="0" w:line="240" w:lineRule="auto"/>
      </w:pPr>
      <w:r>
        <w:separator/>
      </w:r>
    </w:p>
  </w:footnote>
  <w:footnote w:type="continuationSeparator" w:id="0">
    <w:p w14:paraId="7D7DADD5" w14:textId="77777777" w:rsidR="009E0953" w:rsidRDefault="009E0953" w:rsidP="006D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9D86" w14:textId="706D6B53" w:rsidR="006D2F1A" w:rsidRDefault="006D2F1A">
    <w:pPr>
      <w:pStyle w:val="Header"/>
    </w:pPr>
  </w:p>
  <w:p w14:paraId="1A092DDF" w14:textId="77777777" w:rsidR="006D2F1A" w:rsidRDefault="006D2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7C"/>
    <w:multiLevelType w:val="hybridMultilevel"/>
    <w:tmpl w:val="FD3E0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229DE"/>
    <w:multiLevelType w:val="hybridMultilevel"/>
    <w:tmpl w:val="C7E65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54AF6"/>
    <w:multiLevelType w:val="hybridMultilevel"/>
    <w:tmpl w:val="0B3C75F8"/>
    <w:lvl w:ilvl="0" w:tplc="3A844E18">
      <w:start w:val="1"/>
      <w:numFmt w:val="decimal"/>
      <w:lvlText w:val="%1)"/>
      <w:lvlJc w:val="left"/>
      <w:pPr>
        <w:ind w:left="720" w:hanging="360"/>
      </w:pPr>
      <w:rPr>
        <w:rFonts w:hint="default"/>
        <w:i/>
        <w:i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B1B5E"/>
    <w:multiLevelType w:val="hybridMultilevel"/>
    <w:tmpl w:val="6ED2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B4EFB"/>
    <w:multiLevelType w:val="hybridMultilevel"/>
    <w:tmpl w:val="672EE392"/>
    <w:lvl w:ilvl="0" w:tplc="05DAE23E">
      <w:start w:val="1"/>
      <w:numFmt w:val="bullet"/>
      <w:lvlText w:val=""/>
      <w:lvlJc w:val="left"/>
      <w:pPr>
        <w:tabs>
          <w:tab w:val="num" w:pos="720"/>
        </w:tabs>
        <w:ind w:left="720" w:hanging="360"/>
      </w:pPr>
      <w:rPr>
        <w:rFonts w:ascii="Symbol" w:hAnsi="Symbol" w:hint="default"/>
      </w:rPr>
    </w:lvl>
    <w:lvl w:ilvl="1" w:tplc="16029FD2" w:tentative="1">
      <w:start w:val="1"/>
      <w:numFmt w:val="bullet"/>
      <w:lvlText w:val=""/>
      <w:lvlJc w:val="left"/>
      <w:pPr>
        <w:tabs>
          <w:tab w:val="num" w:pos="1440"/>
        </w:tabs>
        <w:ind w:left="1440" w:hanging="360"/>
      </w:pPr>
      <w:rPr>
        <w:rFonts w:ascii="Symbol" w:hAnsi="Symbol" w:hint="default"/>
      </w:rPr>
    </w:lvl>
    <w:lvl w:ilvl="2" w:tplc="BD168248" w:tentative="1">
      <w:start w:val="1"/>
      <w:numFmt w:val="bullet"/>
      <w:lvlText w:val=""/>
      <w:lvlJc w:val="left"/>
      <w:pPr>
        <w:tabs>
          <w:tab w:val="num" w:pos="2160"/>
        </w:tabs>
        <w:ind w:left="2160" w:hanging="360"/>
      </w:pPr>
      <w:rPr>
        <w:rFonts w:ascii="Symbol" w:hAnsi="Symbol" w:hint="default"/>
      </w:rPr>
    </w:lvl>
    <w:lvl w:ilvl="3" w:tplc="A26C9876" w:tentative="1">
      <w:start w:val="1"/>
      <w:numFmt w:val="bullet"/>
      <w:lvlText w:val=""/>
      <w:lvlJc w:val="left"/>
      <w:pPr>
        <w:tabs>
          <w:tab w:val="num" w:pos="2880"/>
        </w:tabs>
        <w:ind w:left="2880" w:hanging="360"/>
      </w:pPr>
      <w:rPr>
        <w:rFonts w:ascii="Symbol" w:hAnsi="Symbol" w:hint="default"/>
      </w:rPr>
    </w:lvl>
    <w:lvl w:ilvl="4" w:tplc="92E62EFA" w:tentative="1">
      <w:start w:val="1"/>
      <w:numFmt w:val="bullet"/>
      <w:lvlText w:val=""/>
      <w:lvlJc w:val="left"/>
      <w:pPr>
        <w:tabs>
          <w:tab w:val="num" w:pos="3600"/>
        </w:tabs>
        <w:ind w:left="3600" w:hanging="360"/>
      </w:pPr>
      <w:rPr>
        <w:rFonts w:ascii="Symbol" w:hAnsi="Symbol" w:hint="default"/>
      </w:rPr>
    </w:lvl>
    <w:lvl w:ilvl="5" w:tplc="81F06D24" w:tentative="1">
      <w:start w:val="1"/>
      <w:numFmt w:val="bullet"/>
      <w:lvlText w:val=""/>
      <w:lvlJc w:val="left"/>
      <w:pPr>
        <w:tabs>
          <w:tab w:val="num" w:pos="4320"/>
        </w:tabs>
        <w:ind w:left="4320" w:hanging="360"/>
      </w:pPr>
      <w:rPr>
        <w:rFonts w:ascii="Symbol" w:hAnsi="Symbol" w:hint="default"/>
      </w:rPr>
    </w:lvl>
    <w:lvl w:ilvl="6" w:tplc="98E07898" w:tentative="1">
      <w:start w:val="1"/>
      <w:numFmt w:val="bullet"/>
      <w:lvlText w:val=""/>
      <w:lvlJc w:val="left"/>
      <w:pPr>
        <w:tabs>
          <w:tab w:val="num" w:pos="5040"/>
        </w:tabs>
        <w:ind w:left="5040" w:hanging="360"/>
      </w:pPr>
      <w:rPr>
        <w:rFonts w:ascii="Symbol" w:hAnsi="Symbol" w:hint="default"/>
      </w:rPr>
    </w:lvl>
    <w:lvl w:ilvl="7" w:tplc="017647B4" w:tentative="1">
      <w:start w:val="1"/>
      <w:numFmt w:val="bullet"/>
      <w:lvlText w:val=""/>
      <w:lvlJc w:val="left"/>
      <w:pPr>
        <w:tabs>
          <w:tab w:val="num" w:pos="5760"/>
        </w:tabs>
        <w:ind w:left="5760" w:hanging="360"/>
      </w:pPr>
      <w:rPr>
        <w:rFonts w:ascii="Symbol" w:hAnsi="Symbol" w:hint="default"/>
      </w:rPr>
    </w:lvl>
    <w:lvl w:ilvl="8" w:tplc="3E20D16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9076F0"/>
    <w:multiLevelType w:val="hybridMultilevel"/>
    <w:tmpl w:val="35BCE7FA"/>
    <w:lvl w:ilvl="0" w:tplc="DDA24CCC">
      <w:start w:val="1"/>
      <w:numFmt w:val="bullet"/>
      <w:lvlText w:val=""/>
      <w:lvlJc w:val="left"/>
      <w:pPr>
        <w:tabs>
          <w:tab w:val="num" w:pos="720"/>
        </w:tabs>
        <w:ind w:left="720" w:hanging="360"/>
      </w:pPr>
      <w:rPr>
        <w:rFonts w:ascii="Symbol" w:hAnsi="Symbol" w:hint="default"/>
      </w:rPr>
    </w:lvl>
    <w:lvl w:ilvl="1" w:tplc="95FC591E" w:tentative="1">
      <w:start w:val="1"/>
      <w:numFmt w:val="bullet"/>
      <w:lvlText w:val=""/>
      <w:lvlJc w:val="left"/>
      <w:pPr>
        <w:tabs>
          <w:tab w:val="num" w:pos="1440"/>
        </w:tabs>
        <w:ind w:left="1440" w:hanging="360"/>
      </w:pPr>
      <w:rPr>
        <w:rFonts w:ascii="Symbol" w:hAnsi="Symbol" w:hint="default"/>
      </w:rPr>
    </w:lvl>
    <w:lvl w:ilvl="2" w:tplc="2806F14A" w:tentative="1">
      <w:start w:val="1"/>
      <w:numFmt w:val="bullet"/>
      <w:lvlText w:val=""/>
      <w:lvlJc w:val="left"/>
      <w:pPr>
        <w:tabs>
          <w:tab w:val="num" w:pos="2160"/>
        </w:tabs>
        <w:ind w:left="2160" w:hanging="360"/>
      </w:pPr>
      <w:rPr>
        <w:rFonts w:ascii="Symbol" w:hAnsi="Symbol" w:hint="default"/>
      </w:rPr>
    </w:lvl>
    <w:lvl w:ilvl="3" w:tplc="30B60AFC" w:tentative="1">
      <w:start w:val="1"/>
      <w:numFmt w:val="bullet"/>
      <w:lvlText w:val=""/>
      <w:lvlJc w:val="left"/>
      <w:pPr>
        <w:tabs>
          <w:tab w:val="num" w:pos="2880"/>
        </w:tabs>
        <w:ind w:left="2880" w:hanging="360"/>
      </w:pPr>
      <w:rPr>
        <w:rFonts w:ascii="Symbol" w:hAnsi="Symbol" w:hint="default"/>
      </w:rPr>
    </w:lvl>
    <w:lvl w:ilvl="4" w:tplc="CD48C804" w:tentative="1">
      <w:start w:val="1"/>
      <w:numFmt w:val="bullet"/>
      <w:lvlText w:val=""/>
      <w:lvlJc w:val="left"/>
      <w:pPr>
        <w:tabs>
          <w:tab w:val="num" w:pos="3600"/>
        </w:tabs>
        <w:ind w:left="3600" w:hanging="360"/>
      </w:pPr>
      <w:rPr>
        <w:rFonts w:ascii="Symbol" w:hAnsi="Symbol" w:hint="default"/>
      </w:rPr>
    </w:lvl>
    <w:lvl w:ilvl="5" w:tplc="FB569FC2" w:tentative="1">
      <w:start w:val="1"/>
      <w:numFmt w:val="bullet"/>
      <w:lvlText w:val=""/>
      <w:lvlJc w:val="left"/>
      <w:pPr>
        <w:tabs>
          <w:tab w:val="num" w:pos="4320"/>
        </w:tabs>
        <w:ind w:left="4320" w:hanging="360"/>
      </w:pPr>
      <w:rPr>
        <w:rFonts w:ascii="Symbol" w:hAnsi="Symbol" w:hint="default"/>
      </w:rPr>
    </w:lvl>
    <w:lvl w:ilvl="6" w:tplc="79762520" w:tentative="1">
      <w:start w:val="1"/>
      <w:numFmt w:val="bullet"/>
      <w:lvlText w:val=""/>
      <w:lvlJc w:val="left"/>
      <w:pPr>
        <w:tabs>
          <w:tab w:val="num" w:pos="5040"/>
        </w:tabs>
        <w:ind w:left="5040" w:hanging="360"/>
      </w:pPr>
      <w:rPr>
        <w:rFonts w:ascii="Symbol" w:hAnsi="Symbol" w:hint="default"/>
      </w:rPr>
    </w:lvl>
    <w:lvl w:ilvl="7" w:tplc="8996CDB4" w:tentative="1">
      <w:start w:val="1"/>
      <w:numFmt w:val="bullet"/>
      <w:lvlText w:val=""/>
      <w:lvlJc w:val="left"/>
      <w:pPr>
        <w:tabs>
          <w:tab w:val="num" w:pos="5760"/>
        </w:tabs>
        <w:ind w:left="5760" w:hanging="360"/>
      </w:pPr>
      <w:rPr>
        <w:rFonts w:ascii="Symbol" w:hAnsi="Symbol" w:hint="default"/>
      </w:rPr>
    </w:lvl>
    <w:lvl w:ilvl="8" w:tplc="24A670F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F6515AE"/>
    <w:multiLevelType w:val="hybridMultilevel"/>
    <w:tmpl w:val="AEEC491A"/>
    <w:lvl w:ilvl="0" w:tplc="0144E81E">
      <w:start w:val="1"/>
      <w:numFmt w:val="bullet"/>
      <w:lvlText w:val=""/>
      <w:lvlJc w:val="left"/>
      <w:pPr>
        <w:tabs>
          <w:tab w:val="num" w:pos="720"/>
        </w:tabs>
        <w:ind w:left="720" w:hanging="360"/>
      </w:pPr>
      <w:rPr>
        <w:rFonts w:ascii="Symbol" w:hAnsi="Symbol" w:hint="default"/>
      </w:rPr>
    </w:lvl>
    <w:lvl w:ilvl="1" w:tplc="514E7CDE" w:tentative="1">
      <w:start w:val="1"/>
      <w:numFmt w:val="bullet"/>
      <w:lvlText w:val=""/>
      <w:lvlJc w:val="left"/>
      <w:pPr>
        <w:tabs>
          <w:tab w:val="num" w:pos="1440"/>
        </w:tabs>
        <w:ind w:left="1440" w:hanging="360"/>
      </w:pPr>
      <w:rPr>
        <w:rFonts w:ascii="Symbol" w:hAnsi="Symbol" w:hint="default"/>
      </w:rPr>
    </w:lvl>
    <w:lvl w:ilvl="2" w:tplc="F108442A" w:tentative="1">
      <w:start w:val="1"/>
      <w:numFmt w:val="bullet"/>
      <w:lvlText w:val=""/>
      <w:lvlJc w:val="left"/>
      <w:pPr>
        <w:tabs>
          <w:tab w:val="num" w:pos="2160"/>
        </w:tabs>
        <w:ind w:left="2160" w:hanging="360"/>
      </w:pPr>
      <w:rPr>
        <w:rFonts w:ascii="Symbol" w:hAnsi="Symbol" w:hint="default"/>
      </w:rPr>
    </w:lvl>
    <w:lvl w:ilvl="3" w:tplc="71EA98AC" w:tentative="1">
      <w:start w:val="1"/>
      <w:numFmt w:val="bullet"/>
      <w:lvlText w:val=""/>
      <w:lvlJc w:val="left"/>
      <w:pPr>
        <w:tabs>
          <w:tab w:val="num" w:pos="2880"/>
        </w:tabs>
        <w:ind w:left="2880" w:hanging="360"/>
      </w:pPr>
      <w:rPr>
        <w:rFonts w:ascii="Symbol" w:hAnsi="Symbol" w:hint="default"/>
      </w:rPr>
    </w:lvl>
    <w:lvl w:ilvl="4" w:tplc="7826EA00" w:tentative="1">
      <w:start w:val="1"/>
      <w:numFmt w:val="bullet"/>
      <w:lvlText w:val=""/>
      <w:lvlJc w:val="left"/>
      <w:pPr>
        <w:tabs>
          <w:tab w:val="num" w:pos="3600"/>
        </w:tabs>
        <w:ind w:left="3600" w:hanging="360"/>
      </w:pPr>
      <w:rPr>
        <w:rFonts w:ascii="Symbol" w:hAnsi="Symbol" w:hint="default"/>
      </w:rPr>
    </w:lvl>
    <w:lvl w:ilvl="5" w:tplc="B0704FCA" w:tentative="1">
      <w:start w:val="1"/>
      <w:numFmt w:val="bullet"/>
      <w:lvlText w:val=""/>
      <w:lvlJc w:val="left"/>
      <w:pPr>
        <w:tabs>
          <w:tab w:val="num" w:pos="4320"/>
        </w:tabs>
        <w:ind w:left="4320" w:hanging="360"/>
      </w:pPr>
      <w:rPr>
        <w:rFonts w:ascii="Symbol" w:hAnsi="Symbol" w:hint="default"/>
      </w:rPr>
    </w:lvl>
    <w:lvl w:ilvl="6" w:tplc="4F1A1538" w:tentative="1">
      <w:start w:val="1"/>
      <w:numFmt w:val="bullet"/>
      <w:lvlText w:val=""/>
      <w:lvlJc w:val="left"/>
      <w:pPr>
        <w:tabs>
          <w:tab w:val="num" w:pos="5040"/>
        </w:tabs>
        <w:ind w:left="5040" w:hanging="360"/>
      </w:pPr>
      <w:rPr>
        <w:rFonts w:ascii="Symbol" w:hAnsi="Symbol" w:hint="default"/>
      </w:rPr>
    </w:lvl>
    <w:lvl w:ilvl="7" w:tplc="6AD278C4" w:tentative="1">
      <w:start w:val="1"/>
      <w:numFmt w:val="bullet"/>
      <w:lvlText w:val=""/>
      <w:lvlJc w:val="left"/>
      <w:pPr>
        <w:tabs>
          <w:tab w:val="num" w:pos="5760"/>
        </w:tabs>
        <w:ind w:left="5760" w:hanging="360"/>
      </w:pPr>
      <w:rPr>
        <w:rFonts w:ascii="Symbol" w:hAnsi="Symbol" w:hint="default"/>
      </w:rPr>
    </w:lvl>
    <w:lvl w:ilvl="8" w:tplc="74321D1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5153DAB"/>
    <w:multiLevelType w:val="hybridMultilevel"/>
    <w:tmpl w:val="F25A2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510CC"/>
    <w:multiLevelType w:val="hybridMultilevel"/>
    <w:tmpl w:val="0C22D41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BE7D92"/>
    <w:multiLevelType w:val="hybridMultilevel"/>
    <w:tmpl w:val="2D4068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402809"/>
    <w:multiLevelType w:val="hybridMultilevel"/>
    <w:tmpl w:val="462EDF1C"/>
    <w:lvl w:ilvl="0" w:tplc="CE761DB8">
      <w:start w:val="1"/>
      <w:numFmt w:val="bullet"/>
      <w:lvlText w:val=""/>
      <w:lvlJc w:val="left"/>
      <w:pPr>
        <w:tabs>
          <w:tab w:val="num" w:pos="720"/>
        </w:tabs>
        <w:ind w:left="720" w:hanging="360"/>
      </w:pPr>
      <w:rPr>
        <w:rFonts w:ascii="Symbol" w:hAnsi="Symbol" w:hint="default"/>
      </w:rPr>
    </w:lvl>
    <w:lvl w:ilvl="1" w:tplc="A0F2FA46" w:tentative="1">
      <w:start w:val="1"/>
      <w:numFmt w:val="bullet"/>
      <w:lvlText w:val=""/>
      <w:lvlJc w:val="left"/>
      <w:pPr>
        <w:tabs>
          <w:tab w:val="num" w:pos="1440"/>
        </w:tabs>
        <w:ind w:left="1440" w:hanging="360"/>
      </w:pPr>
      <w:rPr>
        <w:rFonts w:ascii="Symbol" w:hAnsi="Symbol" w:hint="default"/>
      </w:rPr>
    </w:lvl>
    <w:lvl w:ilvl="2" w:tplc="10387DFC" w:tentative="1">
      <w:start w:val="1"/>
      <w:numFmt w:val="bullet"/>
      <w:lvlText w:val=""/>
      <w:lvlJc w:val="left"/>
      <w:pPr>
        <w:tabs>
          <w:tab w:val="num" w:pos="2160"/>
        </w:tabs>
        <w:ind w:left="2160" w:hanging="360"/>
      </w:pPr>
      <w:rPr>
        <w:rFonts w:ascii="Symbol" w:hAnsi="Symbol" w:hint="default"/>
      </w:rPr>
    </w:lvl>
    <w:lvl w:ilvl="3" w:tplc="96C4715E" w:tentative="1">
      <w:start w:val="1"/>
      <w:numFmt w:val="bullet"/>
      <w:lvlText w:val=""/>
      <w:lvlJc w:val="left"/>
      <w:pPr>
        <w:tabs>
          <w:tab w:val="num" w:pos="2880"/>
        </w:tabs>
        <w:ind w:left="2880" w:hanging="360"/>
      </w:pPr>
      <w:rPr>
        <w:rFonts w:ascii="Symbol" w:hAnsi="Symbol" w:hint="default"/>
      </w:rPr>
    </w:lvl>
    <w:lvl w:ilvl="4" w:tplc="8026B4F0" w:tentative="1">
      <w:start w:val="1"/>
      <w:numFmt w:val="bullet"/>
      <w:lvlText w:val=""/>
      <w:lvlJc w:val="left"/>
      <w:pPr>
        <w:tabs>
          <w:tab w:val="num" w:pos="3600"/>
        </w:tabs>
        <w:ind w:left="3600" w:hanging="360"/>
      </w:pPr>
      <w:rPr>
        <w:rFonts w:ascii="Symbol" w:hAnsi="Symbol" w:hint="default"/>
      </w:rPr>
    </w:lvl>
    <w:lvl w:ilvl="5" w:tplc="DFDCA682" w:tentative="1">
      <w:start w:val="1"/>
      <w:numFmt w:val="bullet"/>
      <w:lvlText w:val=""/>
      <w:lvlJc w:val="left"/>
      <w:pPr>
        <w:tabs>
          <w:tab w:val="num" w:pos="4320"/>
        </w:tabs>
        <w:ind w:left="4320" w:hanging="360"/>
      </w:pPr>
      <w:rPr>
        <w:rFonts w:ascii="Symbol" w:hAnsi="Symbol" w:hint="default"/>
      </w:rPr>
    </w:lvl>
    <w:lvl w:ilvl="6" w:tplc="5FFEFCD8" w:tentative="1">
      <w:start w:val="1"/>
      <w:numFmt w:val="bullet"/>
      <w:lvlText w:val=""/>
      <w:lvlJc w:val="left"/>
      <w:pPr>
        <w:tabs>
          <w:tab w:val="num" w:pos="5040"/>
        </w:tabs>
        <w:ind w:left="5040" w:hanging="360"/>
      </w:pPr>
      <w:rPr>
        <w:rFonts w:ascii="Symbol" w:hAnsi="Symbol" w:hint="default"/>
      </w:rPr>
    </w:lvl>
    <w:lvl w:ilvl="7" w:tplc="B74EC08C" w:tentative="1">
      <w:start w:val="1"/>
      <w:numFmt w:val="bullet"/>
      <w:lvlText w:val=""/>
      <w:lvlJc w:val="left"/>
      <w:pPr>
        <w:tabs>
          <w:tab w:val="num" w:pos="5760"/>
        </w:tabs>
        <w:ind w:left="5760" w:hanging="360"/>
      </w:pPr>
      <w:rPr>
        <w:rFonts w:ascii="Symbol" w:hAnsi="Symbol" w:hint="default"/>
      </w:rPr>
    </w:lvl>
    <w:lvl w:ilvl="8" w:tplc="46E07B8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5D04E34"/>
    <w:multiLevelType w:val="hybridMultilevel"/>
    <w:tmpl w:val="87647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8C3AEC"/>
    <w:multiLevelType w:val="multilevel"/>
    <w:tmpl w:val="6C7C5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144726"/>
    <w:multiLevelType w:val="hybridMultilevel"/>
    <w:tmpl w:val="8CD64F7C"/>
    <w:lvl w:ilvl="0" w:tplc="AF641974">
      <w:start w:val="1"/>
      <w:numFmt w:val="decimal"/>
      <w:lvlText w:val="%1."/>
      <w:lvlJc w:val="left"/>
      <w:pPr>
        <w:tabs>
          <w:tab w:val="num" w:pos="720"/>
        </w:tabs>
        <w:ind w:left="720" w:hanging="360"/>
      </w:pPr>
    </w:lvl>
    <w:lvl w:ilvl="1" w:tplc="CBDC6756" w:tentative="1">
      <w:start w:val="1"/>
      <w:numFmt w:val="decimal"/>
      <w:lvlText w:val="%2."/>
      <w:lvlJc w:val="left"/>
      <w:pPr>
        <w:tabs>
          <w:tab w:val="num" w:pos="1440"/>
        </w:tabs>
        <w:ind w:left="1440" w:hanging="360"/>
      </w:pPr>
    </w:lvl>
    <w:lvl w:ilvl="2" w:tplc="D5B63196" w:tentative="1">
      <w:start w:val="1"/>
      <w:numFmt w:val="decimal"/>
      <w:lvlText w:val="%3."/>
      <w:lvlJc w:val="left"/>
      <w:pPr>
        <w:tabs>
          <w:tab w:val="num" w:pos="2160"/>
        </w:tabs>
        <w:ind w:left="2160" w:hanging="360"/>
      </w:pPr>
    </w:lvl>
    <w:lvl w:ilvl="3" w:tplc="AB86A7A6" w:tentative="1">
      <w:start w:val="1"/>
      <w:numFmt w:val="decimal"/>
      <w:lvlText w:val="%4."/>
      <w:lvlJc w:val="left"/>
      <w:pPr>
        <w:tabs>
          <w:tab w:val="num" w:pos="2880"/>
        </w:tabs>
        <w:ind w:left="2880" w:hanging="360"/>
      </w:pPr>
    </w:lvl>
    <w:lvl w:ilvl="4" w:tplc="0234D7A0" w:tentative="1">
      <w:start w:val="1"/>
      <w:numFmt w:val="decimal"/>
      <w:lvlText w:val="%5."/>
      <w:lvlJc w:val="left"/>
      <w:pPr>
        <w:tabs>
          <w:tab w:val="num" w:pos="3600"/>
        </w:tabs>
        <w:ind w:left="3600" w:hanging="360"/>
      </w:pPr>
    </w:lvl>
    <w:lvl w:ilvl="5" w:tplc="9CD06452" w:tentative="1">
      <w:start w:val="1"/>
      <w:numFmt w:val="decimal"/>
      <w:lvlText w:val="%6."/>
      <w:lvlJc w:val="left"/>
      <w:pPr>
        <w:tabs>
          <w:tab w:val="num" w:pos="4320"/>
        </w:tabs>
        <w:ind w:left="4320" w:hanging="360"/>
      </w:pPr>
    </w:lvl>
    <w:lvl w:ilvl="6" w:tplc="3E80355C" w:tentative="1">
      <w:start w:val="1"/>
      <w:numFmt w:val="decimal"/>
      <w:lvlText w:val="%7."/>
      <w:lvlJc w:val="left"/>
      <w:pPr>
        <w:tabs>
          <w:tab w:val="num" w:pos="5040"/>
        </w:tabs>
        <w:ind w:left="5040" w:hanging="360"/>
      </w:pPr>
    </w:lvl>
    <w:lvl w:ilvl="7" w:tplc="96C0BCE4" w:tentative="1">
      <w:start w:val="1"/>
      <w:numFmt w:val="decimal"/>
      <w:lvlText w:val="%8."/>
      <w:lvlJc w:val="left"/>
      <w:pPr>
        <w:tabs>
          <w:tab w:val="num" w:pos="5760"/>
        </w:tabs>
        <w:ind w:left="5760" w:hanging="360"/>
      </w:pPr>
    </w:lvl>
    <w:lvl w:ilvl="8" w:tplc="06A43744" w:tentative="1">
      <w:start w:val="1"/>
      <w:numFmt w:val="decimal"/>
      <w:lvlText w:val="%9."/>
      <w:lvlJc w:val="left"/>
      <w:pPr>
        <w:tabs>
          <w:tab w:val="num" w:pos="6480"/>
        </w:tabs>
        <w:ind w:left="6480" w:hanging="360"/>
      </w:pPr>
    </w:lvl>
  </w:abstractNum>
  <w:num w:numId="1" w16cid:durableId="261308001">
    <w:abstractNumId w:val="0"/>
  </w:num>
  <w:num w:numId="2" w16cid:durableId="902569469">
    <w:abstractNumId w:val="11"/>
  </w:num>
  <w:num w:numId="3" w16cid:durableId="1154682635">
    <w:abstractNumId w:val="6"/>
  </w:num>
  <w:num w:numId="4" w16cid:durableId="1321032541">
    <w:abstractNumId w:val="10"/>
  </w:num>
  <w:num w:numId="5" w16cid:durableId="2014720099">
    <w:abstractNumId w:val="5"/>
  </w:num>
  <w:num w:numId="6" w16cid:durableId="1611350454">
    <w:abstractNumId w:val="4"/>
  </w:num>
  <w:num w:numId="7" w16cid:durableId="2078504801">
    <w:abstractNumId w:val="13"/>
  </w:num>
  <w:num w:numId="8" w16cid:durableId="1996104727">
    <w:abstractNumId w:val="2"/>
  </w:num>
  <w:num w:numId="9" w16cid:durableId="1773816218">
    <w:abstractNumId w:val="9"/>
  </w:num>
  <w:num w:numId="10" w16cid:durableId="1920409001">
    <w:abstractNumId w:val="8"/>
  </w:num>
  <w:num w:numId="11" w16cid:durableId="467742746">
    <w:abstractNumId w:val="7"/>
  </w:num>
  <w:num w:numId="12" w16cid:durableId="1883781299">
    <w:abstractNumId w:val="3"/>
  </w:num>
  <w:num w:numId="13" w16cid:durableId="1578513040">
    <w:abstractNumId w:val="1"/>
  </w:num>
  <w:num w:numId="14" w16cid:durableId="11843984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794"/>
    <w:rsid w:val="0001061F"/>
    <w:rsid w:val="000122B1"/>
    <w:rsid w:val="00012CEC"/>
    <w:rsid w:val="00042BB5"/>
    <w:rsid w:val="00050794"/>
    <w:rsid w:val="00070B95"/>
    <w:rsid w:val="00070E19"/>
    <w:rsid w:val="000750C9"/>
    <w:rsid w:val="00081F76"/>
    <w:rsid w:val="000A4352"/>
    <w:rsid w:val="000C4559"/>
    <w:rsid w:val="001104B1"/>
    <w:rsid w:val="00171950"/>
    <w:rsid w:val="001C2335"/>
    <w:rsid w:val="002017AA"/>
    <w:rsid w:val="002223B1"/>
    <w:rsid w:val="00290128"/>
    <w:rsid w:val="00291574"/>
    <w:rsid w:val="0029446F"/>
    <w:rsid w:val="00294F6F"/>
    <w:rsid w:val="002A450C"/>
    <w:rsid w:val="002A6549"/>
    <w:rsid w:val="002B0CF6"/>
    <w:rsid w:val="002C0EF9"/>
    <w:rsid w:val="002E1319"/>
    <w:rsid w:val="002E1DD3"/>
    <w:rsid w:val="00345A8E"/>
    <w:rsid w:val="00361AF1"/>
    <w:rsid w:val="003B3CE4"/>
    <w:rsid w:val="003C73D9"/>
    <w:rsid w:val="004058D7"/>
    <w:rsid w:val="00407DA0"/>
    <w:rsid w:val="00414ACB"/>
    <w:rsid w:val="00415146"/>
    <w:rsid w:val="00430C54"/>
    <w:rsid w:val="004327E0"/>
    <w:rsid w:val="00487FC9"/>
    <w:rsid w:val="004A19D3"/>
    <w:rsid w:val="004A2C8B"/>
    <w:rsid w:val="004A3339"/>
    <w:rsid w:val="004B4A55"/>
    <w:rsid w:val="004C7262"/>
    <w:rsid w:val="004D3036"/>
    <w:rsid w:val="004D6435"/>
    <w:rsid w:val="004D7904"/>
    <w:rsid w:val="004E0907"/>
    <w:rsid w:val="004E389A"/>
    <w:rsid w:val="004F665B"/>
    <w:rsid w:val="00513E8F"/>
    <w:rsid w:val="00515CE8"/>
    <w:rsid w:val="00517893"/>
    <w:rsid w:val="00532796"/>
    <w:rsid w:val="00550130"/>
    <w:rsid w:val="00560D86"/>
    <w:rsid w:val="00564E8F"/>
    <w:rsid w:val="00575282"/>
    <w:rsid w:val="005A5079"/>
    <w:rsid w:val="005C1189"/>
    <w:rsid w:val="005E0988"/>
    <w:rsid w:val="005E0C7C"/>
    <w:rsid w:val="006254F0"/>
    <w:rsid w:val="0063087F"/>
    <w:rsid w:val="00642F41"/>
    <w:rsid w:val="006441CC"/>
    <w:rsid w:val="00682598"/>
    <w:rsid w:val="006973C0"/>
    <w:rsid w:val="006C2937"/>
    <w:rsid w:val="006D2F1A"/>
    <w:rsid w:val="006D345B"/>
    <w:rsid w:val="006E199C"/>
    <w:rsid w:val="006E4FC6"/>
    <w:rsid w:val="007119D9"/>
    <w:rsid w:val="00752965"/>
    <w:rsid w:val="00775AF5"/>
    <w:rsid w:val="00777EC6"/>
    <w:rsid w:val="007926BF"/>
    <w:rsid w:val="00796883"/>
    <w:rsid w:val="007A2543"/>
    <w:rsid w:val="00805586"/>
    <w:rsid w:val="00812E5A"/>
    <w:rsid w:val="00816E1C"/>
    <w:rsid w:val="00821C27"/>
    <w:rsid w:val="008232C9"/>
    <w:rsid w:val="00824D76"/>
    <w:rsid w:val="00833604"/>
    <w:rsid w:val="008360F3"/>
    <w:rsid w:val="00843E9E"/>
    <w:rsid w:val="00844590"/>
    <w:rsid w:val="00851256"/>
    <w:rsid w:val="00860B89"/>
    <w:rsid w:val="008A527F"/>
    <w:rsid w:val="008E240B"/>
    <w:rsid w:val="008E3C26"/>
    <w:rsid w:val="008F0D55"/>
    <w:rsid w:val="008F62CE"/>
    <w:rsid w:val="008F7026"/>
    <w:rsid w:val="0090625E"/>
    <w:rsid w:val="00923B42"/>
    <w:rsid w:val="00937025"/>
    <w:rsid w:val="00937649"/>
    <w:rsid w:val="00942B57"/>
    <w:rsid w:val="009553CA"/>
    <w:rsid w:val="009B27CF"/>
    <w:rsid w:val="009B5CF7"/>
    <w:rsid w:val="009E0953"/>
    <w:rsid w:val="009F15F3"/>
    <w:rsid w:val="00A47D8B"/>
    <w:rsid w:val="00A57FFD"/>
    <w:rsid w:val="00A957D1"/>
    <w:rsid w:val="00AC4F29"/>
    <w:rsid w:val="00AC5331"/>
    <w:rsid w:val="00AE1797"/>
    <w:rsid w:val="00AE4165"/>
    <w:rsid w:val="00AE6608"/>
    <w:rsid w:val="00B0464E"/>
    <w:rsid w:val="00B15FFB"/>
    <w:rsid w:val="00B16135"/>
    <w:rsid w:val="00B66B6A"/>
    <w:rsid w:val="00B70B10"/>
    <w:rsid w:val="00B76A19"/>
    <w:rsid w:val="00BA099D"/>
    <w:rsid w:val="00BF528C"/>
    <w:rsid w:val="00BF733B"/>
    <w:rsid w:val="00C023C5"/>
    <w:rsid w:val="00C31D7D"/>
    <w:rsid w:val="00C43658"/>
    <w:rsid w:val="00C46569"/>
    <w:rsid w:val="00C63C7F"/>
    <w:rsid w:val="00C710E3"/>
    <w:rsid w:val="00C757C8"/>
    <w:rsid w:val="00C90FF2"/>
    <w:rsid w:val="00CD1139"/>
    <w:rsid w:val="00CD633B"/>
    <w:rsid w:val="00CE2C3A"/>
    <w:rsid w:val="00CE5C24"/>
    <w:rsid w:val="00D0356D"/>
    <w:rsid w:val="00D07963"/>
    <w:rsid w:val="00D25D12"/>
    <w:rsid w:val="00D37495"/>
    <w:rsid w:val="00D41294"/>
    <w:rsid w:val="00DE355D"/>
    <w:rsid w:val="00DE5FC5"/>
    <w:rsid w:val="00E16CE9"/>
    <w:rsid w:val="00E34D5B"/>
    <w:rsid w:val="00E34DDB"/>
    <w:rsid w:val="00E5599A"/>
    <w:rsid w:val="00E56681"/>
    <w:rsid w:val="00E95672"/>
    <w:rsid w:val="00EA6C7E"/>
    <w:rsid w:val="00EF659C"/>
    <w:rsid w:val="00EF7F6C"/>
    <w:rsid w:val="00F0334D"/>
    <w:rsid w:val="00F12025"/>
    <w:rsid w:val="00F12D53"/>
    <w:rsid w:val="00F347BB"/>
    <w:rsid w:val="00F44DAA"/>
    <w:rsid w:val="00F558B8"/>
    <w:rsid w:val="00F6448F"/>
    <w:rsid w:val="00F74BB5"/>
    <w:rsid w:val="00F75577"/>
    <w:rsid w:val="00F769C5"/>
    <w:rsid w:val="00FA3AB3"/>
    <w:rsid w:val="00FA7DC3"/>
    <w:rsid w:val="00FB1229"/>
    <w:rsid w:val="00FC1005"/>
    <w:rsid w:val="00FC42D3"/>
    <w:rsid w:val="00FD2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BAA"/>
  <w15:docId w15:val="{9E50FD62-F9F1-46FD-BD3B-4865E477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79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A57FFD"/>
    <w:rPr>
      <w:rFonts w:ascii="Segoe UI" w:hAnsi="Segoe UI" w:cs="Segoe UI" w:hint="default"/>
      <w:sz w:val="18"/>
      <w:szCs w:val="18"/>
    </w:rPr>
  </w:style>
  <w:style w:type="character" w:customStyle="1" w:styleId="cf11">
    <w:name w:val="cf11"/>
    <w:basedOn w:val="DefaultParagraphFont"/>
    <w:rsid w:val="00A57FFD"/>
    <w:rPr>
      <w:rFonts w:ascii="Segoe UI" w:hAnsi="Segoe UI" w:cs="Segoe UI" w:hint="default"/>
      <w:sz w:val="18"/>
      <w:szCs w:val="18"/>
    </w:rPr>
  </w:style>
  <w:style w:type="character" w:styleId="CommentReference">
    <w:name w:val="annotation reference"/>
    <w:basedOn w:val="DefaultParagraphFont"/>
    <w:uiPriority w:val="99"/>
    <w:semiHidden/>
    <w:unhideWhenUsed/>
    <w:rsid w:val="00A57FFD"/>
    <w:rPr>
      <w:sz w:val="16"/>
      <w:szCs w:val="16"/>
    </w:rPr>
  </w:style>
  <w:style w:type="paragraph" w:styleId="CommentText">
    <w:name w:val="annotation text"/>
    <w:basedOn w:val="Normal"/>
    <w:link w:val="CommentTextChar"/>
    <w:uiPriority w:val="99"/>
    <w:unhideWhenUsed/>
    <w:qFormat/>
    <w:rsid w:val="00A57FFD"/>
    <w:pPr>
      <w:spacing w:line="240" w:lineRule="auto"/>
    </w:pPr>
    <w:rPr>
      <w:sz w:val="20"/>
      <w:szCs w:val="20"/>
    </w:rPr>
  </w:style>
  <w:style w:type="character" w:customStyle="1" w:styleId="CommentTextChar">
    <w:name w:val="Comment Text Char"/>
    <w:basedOn w:val="DefaultParagraphFont"/>
    <w:link w:val="CommentText"/>
    <w:uiPriority w:val="99"/>
    <w:rsid w:val="00A57FF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57FFD"/>
    <w:rPr>
      <w:b/>
      <w:bCs/>
    </w:rPr>
  </w:style>
  <w:style w:type="character" w:customStyle="1" w:styleId="CommentSubjectChar">
    <w:name w:val="Comment Subject Char"/>
    <w:basedOn w:val="CommentTextChar"/>
    <w:link w:val="CommentSubject"/>
    <w:uiPriority w:val="99"/>
    <w:semiHidden/>
    <w:rsid w:val="00A57FFD"/>
    <w:rPr>
      <w:b/>
      <w:bCs/>
      <w:kern w:val="0"/>
      <w:sz w:val="20"/>
      <w:szCs w:val="20"/>
      <w14:ligatures w14:val="none"/>
    </w:rPr>
  </w:style>
  <w:style w:type="character" w:styleId="Hyperlink">
    <w:name w:val="Hyperlink"/>
    <w:basedOn w:val="DefaultParagraphFont"/>
    <w:uiPriority w:val="99"/>
    <w:unhideWhenUsed/>
    <w:rsid w:val="00A57FFD"/>
    <w:rPr>
      <w:color w:val="0563C1" w:themeColor="hyperlink"/>
      <w:u w:val="single"/>
    </w:rPr>
  </w:style>
  <w:style w:type="character" w:customStyle="1" w:styleId="UnresolvedMention1">
    <w:name w:val="Unresolved Mention1"/>
    <w:basedOn w:val="DefaultParagraphFont"/>
    <w:uiPriority w:val="99"/>
    <w:semiHidden/>
    <w:unhideWhenUsed/>
    <w:rsid w:val="00A57FFD"/>
    <w:rPr>
      <w:color w:val="605E5C"/>
      <w:shd w:val="clear" w:color="auto" w:fill="E1DFDD"/>
    </w:rPr>
  </w:style>
  <w:style w:type="paragraph" w:styleId="ListParagraph">
    <w:name w:val="List Paragraph"/>
    <w:basedOn w:val="Normal"/>
    <w:uiPriority w:val="34"/>
    <w:qFormat/>
    <w:rsid w:val="008F0D55"/>
    <w:pPr>
      <w:ind w:left="720"/>
      <w:contextualSpacing/>
    </w:pPr>
  </w:style>
  <w:style w:type="paragraph" w:styleId="Header">
    <w:name w:val="header"/>
    <w:basedOn w:val="Normal"/>
    <w:link w:val="HeaderChar"/>
    <w:uiPriority w:val="99"/>
    <w:unhideWhenUsed/>
    <w:rsid w:val="006D2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F1A"/>
    <w:rPr>
      <w:kern w:val="0"/>
      <w14:ligatures w14:val="none"/>
    </w:rPr>
  </w:style>
  <w:style w:type="paragraph" w:styleId="Footer">
    <w:name w:val="footer"/>
    <w:basedOn w:val="Normal"/>
    <w:link w:val="FooterChar"/>
    <w:uiPriority w:val="99"/>
    <w:unhideWhenUsed/>
    <w:rsid w:val="006D2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F1A"/>
    <w:rPr>
      <w:kern w:val="0"/>
      <w14:ligatures w14:val="none"/>
    </w:rPr>
  </w:style>
  <w:style w:type="paragraph" w:styleId="BalloonText">
    <w:name w:val="Balloon Text"/>
    <w:basedOn w:val="Normal"/>
    <w:link w:val="BalloonTextChar"/>
    <w:uiPriority w:val="99"/>
    <w:semiHidden/>
    <w:unhideWhenUsed/>
    <w:rsid w:val="00DE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55D"/>
    <w:rPr>
      <w:rFonts w:ascii="Tahoma" w:hAnsi="Tahoma" w:cs="Tahoma"/>
      <w:kern w:val="0"/>
      <w:sz w:val="16"/>
      <w:szCs w:val="16"/>
      <w14:ligatures w14:val="none"/>
    </w:rPr>
  </w:style>
  <w:style w:type="paragraph" w:customStyle="1" w:styleId="cdt4ke">
    <w:name w:val="cdt4ke"/>
    <w:basedOn w:val="Normal"/>
    <w:rsid w:val="00B161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s">
    <w:name w:val="authors"/>
    <w:basedOn w:val="DefaultParagraphFont"/>
    <w:rsid w:val="004327E0"/>
  </w:style>
  <w:style w:type="character" w:customStyle="1" w:styleId="Date1">
    <w:name w:val="Date1"/>
    <w:basedOn w:val="DefaultParagraphFont"/>
    <w:rsid w:val="004327E0"/>
  </w:style>
  <w:style w:type="character" w:customStyle="1" w:styleId="arttitle">
    <w:name w:val="art_title"/>
    <w:basedOn w:val="DefaultParagraphFont"/>
    <w:rsid w:val="004327E0"/>
  </w:style>
  <w:style w:type="character" w:customStyle="1" w:styleId="serialtitle">
    <w:name w:val="serial_title"/>
    <w:basedOn w:val="DefaultParagraphFont"/>
    <w:rsid w:val="004327E0"/>
  </w:style>
  <w:style w:type="character" w:customStyle="1" w:styleId="volumeissue">
    <w:name w:val="volume_issue"/>
    <w:basedOn w:val="DefaultParagraphFont"/>
    <w:rsid w:val="004327E0"/>
  </w:style>
  <w:style w:type="character" w:customStyle="1" w:styleId="pagerange">
    <w:name w:val="page_range"/>
    <w:basedOn w:val="DefaultParagraphFont"/>
    <w:rsid w:val="004327E0"/>
  </w:style>
  <w:style w:type="character" w:customStyle="1" w:styleId="doilink">
    <w:name w:val="doi_link"/>
    <w:basedOn w:val="DefaultParagraphFont"/>
    <w:rsid w:val="004327E0"/>
  </w:style>
  <w:style w:type="character" w:styleId="FollowedHyperlink">
    <w:name w:val="FollowedHyperlink"/>
    <w:basedOn w:val="DefaultParagraphFont"/>
    <w:uiPriority w:val="99"/>
    <w:semiHidden/>
    <w:unhideWhenUsed/>
    <w:rsid w:val="009370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6783">
      <w:bodyDiv w:val="1"/>
      <w:marLeft w:val="0"/>
      <w:marRight w:val="0"/>
      <w:marTop w:val="0"/>
      <w:marBottom w:val="0"/>
      <w:divBdr>
        <w:top w:val="none" w:sz="0" w:space="0" w:color="auto"/>
        <w:left w:val="none" w:sz="0" w:space="0" w:color="auto"/>
        <w:bottom w:val="none" w:sz="0" w:space="0" w:color="auto"/>
        <w:right w:val="none" w:sz="0" w:space="0" w:color="auto"/>
      </w:divBdr>
      <w:divsChild>
        <w:div w:id="285042345">
          <w:marLeft w:val="0"/>
          <w:marRight w:val="0"/>
          <w:marTop w:val="0"/>
          <w:marBottom w:val="0"/>
          <w:divBdr>
            <w:top w:val="none" w:sz="0" w:space="0" w:color="auto"/>
            <w:left w:val="none" w:sz="0" w:space="0" w:color="auto"/>
            <w:bottom w:val="none" w:sz="0" w:space="0" w:color="auto"/>
            <w:right w:val="none" w:sz="0" w:space="0" w:color="auto"/>
          </w:divBdr>
        </w:div>
      </w:divsChild>
    </w:div>
    <w:div w:id="691535948">
      <w:bodyDiv w:val="1"/>
      <w:marLeft w:val="0"/>
      <w:marRight w:val="0"/>
      <w:marTop w:val="0"/>
      <w:marBottom w:val="0"/>
      <w:divBdr>
        <w:top w:val="none" w:sz="0" w:space="0" w:color="auto"/>
        <w:left w:val="none" w:sz="0" w:space="0" w:color="auto"/>
        <w:bottom w:val="none" w:sz="0" w:space="0" w:color="auto"/>
        <w:right w:val="none" w:sz="0" w:space="0" w:color="auto"/>
      </w:divBdr>
    </w:div>
    <w:div w:id="750201568">
      <w:bodyDiv w:val="1"/>
      <w:marLeft w:val="0"/>
      <w:marRight w:val="0"/>
      <w:marTop w:val="0"/>
      <w:marBottom w:val="0"/>
      <w:divBdr>
        <w:top w:val="none" w:sz="0" w:space="0" w:color="auto"/>
        <w:left w:val="none" w:sz="0" w:space="0" w:color="auto"/>
        <w:bottom w:val="none" w:sz="0" w:space="0" w:color="auto"/>
        <w:right w:val="none" w:sz="0" w:space="0" w:color="auto"/>
      </w:divBdr>
      <w:divsChild>
        <w:div w:id="1353873302">
          <w:marLeft w:val="547"/>
          <w:marRight w:val="0"/>
          <w:marTop w:val="0"/>
          <w:marBottom w:val="0"/>
          <w:divBdr>
            <w:top w:val="none" w:sz="0" w:space="0" w:color="auto"/>
            <w:left w:val="none" w:sz="0" w:space="0" w:color="auto"/>
            <w:bottom w:val="none" w:sz="0" w:space="0" w:color="auto"/>
            <w:right w:val="none" w:sz="0" w:space="0" w:color="auto"/>
          </w:divBdr>
        </w:div>
        <w:div w:id="107094229">
          <w:marLeft w:val="547"/>
          <w:marRight w:val="0"/>
          <w:marTop w:val="0"/>
          <w:marBottom w:val="0"/>
          <w:divBdr>
            <w:top w:val="none" w:sz="0" w:space="0" w:color="auto"/>
            <w:left w:val="none" w:sz="0" w:space="0" w:color="auto"/>
            <w:bottom w:val="none" w:sz="0" w:space="0" w:color="auto"/>
            <w:right w:val="none" w:sz="0" w:space="0" w:color="auto"/>
          </w:divBdr>
        </w:div>
        <w:div w:id="2138259578">
          <w:marLeft w:val="547"/>
          <w:marRight w:val="0"/>
          <w:marTop w:val="0"/>
          <w:marBottom w:val="160"/>
          <w:divBdr>
            <w:top w:val="none" w:sz="0" w:space="0" w:color="auto"/>
            <w:left w:val="none" w:sz="0" w:space="0" w:color="auto"/>
            <w:bottom w:val="none" w:sz="0" w:space="0" w:color="auto"/>
            <w:right w:val="none" w:sz="0" w:space="0" w:color="auto"/>
          </w:divBdr>
        </w:div>
        <w:div w:id="19618359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aracter-education-framewor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autistica.org.uk/downloads/files/Autism-Top-10-Your-Priorities-for-Autism-Research.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D422A9528AC468CC1A08F73CB45E1" ma:contentTypeVersion="11" ma:contentTypeDescription="Create a new document." ma:contentTypeScope="" ma:versionID="1196ce020624c1b0e5cdbfcf33b5c93d">
  <xsd:schema xmlns:xsd="http://www.w3.org/2001/XMLSchema" xmlns:xs="http://www.w3.org/2001/XMLSchema" xmlns:p="http://schemas.microsoft.com/office/2006/metadata/properties" xmlns:ns2="7fed34d5-7dcd-4b3c-8600-e7365b391a57" xmlns:ns3="ec2f0395-515d-43d6-9b68-adfcd4cfb1ea" targetNamespace="http://schemas.microsoft.com/office/2006/metadata/properties" ma:root="true" ma:fieldsID="b083d8830c3e6e9b10daad2f37794fb8" ns2:_="" ns3:_="">
    <xsd:import namespace="7fed34d5-7dcd-4b3c-8600-e7365b391a57"/>
    <xsd:import namespace="ec2f0395-515d-43d6-9b68-adfcd4cfb1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d34d5-7dcd-4b3c-8600-e7365b391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9990e1-2a64-456a-8d71-25be4789a513"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f0395-515d-43d6-9b68-adfcd4cfb1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e38e19-d31c-44f3-819a-b2e4b97d5330}" ma:internalName="TaxCatchAll" ma:showField="CatchAllData" ma:web="ec2f0395-515d-43d6-9b68-adfcd4cfb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ed34d5-7dcd-4b3c-8600-e7365b391a57">
      <Terms xmlns="http://schemas.microsoft.com/office/infopath/2007/PartnerControls"/>
    </lcf76f155ced4ddcb4097134ff3c332f>
    <TaxCatchAll xmlns="ec2f0395-515d-43d6-9b68-adfcd4cfb1ea" xsi:nil="true"/>
  </documentManagement>
</p:properties>
</file>

<file path=customXml/itemProps1.xml><?xml version="1.0" encoding="utf-8"?>
<ds:datastoreItem xmlns:ds="http://schemas.openxmlformats.org/officeDocument/2006/customXml" ds:itemID="{F99C13A1-4A25-4FBB-940E-B74EE05F6F7E}"/>
</file>

<file path=customXml/itemProps2.xml><?xml version="1.0" encoding="utf-8"?>
<ds:datastoreItem xmlns:ds="http://schemas.openxmlformats.org/officeDocument/2006/customXml" ds:itemID="{EB396901-165B-4750-94B8-0BA9AC9BCEE1}"/>
</file>

<file path=customXml/itemProps3.xml><?xml version="1.0" encoding="utf-8"?>
<ds:datastoreItem xmlns:ds="http://schemas.openxmlformats.org/officeDocument/2006/customXml" ds:itemID="{DD8CE489-0BD4-4BEF-9EB0-D32E32762A85}"/>
</file>

<file path=docProps/app.xml><?xml version="1.0" encoding="utf-8"?>
<Properties xmlns="http://schemas.openxmlformats.org/officeDocument/2006/extended-properties" xmlns:vt="http://schemas.openxmlformats.org/officeDocument/2006/docPropsVTypes">
  <Template>Normal.dotm</Template>
  <TotalTime>0</TotalTime>
  <Pages>6</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Perrin</dc:creator>
  <cp:keywords/>
  <dc:description/>
  <cp:lastModifiedBy>Adriana María Fileri</cp:lastModifiedBy>
  <cp:revision>2</cp:revision>
  <cp:lastPrinted>2023-05-27T22:00:00Z</cp:lastPrinted>
  <dcterms:created xsi:type="dcterms:W3CDTF">2023-06-01T09:47:00Z</dcterms:created>
  <dcterms:modified xsi:type="dcterms:W3CDTF">2023-06-01T09:47:00Z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0x0101002F4D422A9528AC468CC1A08F73CB45E1</vt:lpwstr>
  </property>
</Properties>
</file>