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292B" w14:textId="77D3DB57" w:rsidR="00DC3034" w:rsidRDefault="00466916" w:rsidP="00FA2949">
      <w:pPr>
        <w:spacing w:line="276" w:lineRule="auto"/>
        <w:jc w:val="both"/>
        <w:rPr>
          <w:b/>
          <w:bCs/>
          <w:color w:val="000000" w:themeColor="text1"/>
          <w:lang w:val="en-US"/>
        </w:rPr>
      </w:pPr>
      <w:r>
        <w:rPr>
          <w:b/>
          <w:bCs/>
          <w:color w:val="000000" w:themeColor="text1"/>
          <w:lang w:val="en-US"/>
        </w:rPr>
        <w:t xml:space="preserve">Character </w:t>
      </w:r>
      <w:r w:rsidR="00DC3034">
        <w:rPr>
          <w:b/>
          <w:bCs/>
          <w:color w:val="000000" w:themeColor="text1"/>
          <w:lang w:val="en-US"/>
        </w:rPr>
        <w:t>education of the sick person: a new challenge for Europe</w:t>
      </w:r>
    </w:p>
    <w:p w14:paraId="4743FE63" w14:textId="0382837A" w:rsidR="00FA2949" w:rsidRPr="00A46738" w:rsidRDefault="00DC3034" w:rsidP="00FA2949">
      <w:pPr>
        <w:spacing w:line="276" w:lineRule="auto"/>
        <w:jc w:val="both"/>
        <w:rPr>
          <w:color w:val="000000" w:themeColor="text1"/>
          <w:lang w:val="en-US"/>
        </w:rPr>
      </w:pPr>
      <w:r w:rsidRPr="00A46738">
        <w:rPr>
          <w:color w:val="000000" w:themeColor="text1"/>
          <w:lang w:val="en-US"/>
        </w:rPr>
        <w:t>Claudia Navarini</w:t>
      </w:r>
      <w:r w:rsidR="000D1F39" w:rsidRPr="00A46738">
        <w:rPr>
          <w:color w:val="000000" w:themeColor="text1"/>
          <w:lang w:val="en-US"/>
        </w:rPr>
        <w:t>*</w:t>
      </w:r>
      <w:r w:rsidRPr="00A46738">
        <w:rPr>
          <w:color w:val="000000" w:themeColor="text1"/>
          <w:lang w:val="en-US"/>
        </w:rPr>
        <w:t>, Elena Ricci</w:t>
      </w:r>
      <w:r w:rsidR="000D1F39" w:rsidRPr="00A46738">
        <w:rPr>
          <w:color w:val="000000" w:themeColor="text1"/>
          <w:lang w:val="en-US"/>
        </w:rPr>
        <w:t>**</w:t>
      </w:r>
    </w:p>
    <w:p w14:paraId="43996BE1" w14:textId="77777777" w:rsidR="00FA2949" w:rsidRDefault="00FA2949" w:rsidP="00FA2949">
      <w:pPr>
        <w:spacing w:line="276" w:lineRule="auto"/>
        <w:jc w:val="both"/>
        <w:rPr>
          <w:b/>
          <w:bCs/>
          <w:color w:val="000000" w:themeColor="text1"/>
          <w:lang w:val="en-US"/>
        </w:rPr>
      </w:pPr>
    </w:p>
    <w:p w14:paraId="6A61AC4B" w14:textId="057F948C" w:rsidR="00F9607D" w:rsidRPr="008722AD" w:rsidRDefault="008722AD" w:rsidP="00FA2949">
      <w:pPr>
        <w:spacing w:line="276" w:lineRule="auto"/>
        <w:jc w:val="both"/>
        <w:rPr>
          <w:b/>
          <w:bCs/>
          <w:color w:val="000000" w:themeColor="text1"/>
          <w:lang w:val="en-US"/>
        </w:rPr>
      </w:pPr>
      <w:r w:rsidRPr="008722AD">
        <w:rPr>
          <w:b/>
          <w:bCs/>
          <w:color w:val="000000" w:themeColor="text1"/>
          <w:lang w:val="en-US"/>
        </w:rPr>
        <w:t>Introduction</w:t>
      </w:r>
    </w:p>
    <w:p w14:paraId="2B159D2D" w14:textId="25D4A8EF" w:rsidR="00753F3C" w:rsidRPr="00ED41CB" w:rsidRDefault="00FA2949" w:rsidP="00FA2949">
      <w:pPr>
        <w:spacing w:line="276" w:lineRule="auto"/>
        <w:jc w:val="both"/>
        <w:rPr>
          <w:color w:val="000000" w:themeColor="text1"/>
          <w:lang w:val="en-US"/>
        </w:rPr>
      </w:pPr>
      <w:r>
        <w:rPr>
          <w:color w:val="000000" w:themeColor="text1"/>
          <w:lang w:val="en-US"/>
        </w:rPr>
        <w:t>H</w:t>
      </w:r>
      <w:r w:rsidR="00A74277" w:rsidRPr="00ED41CB">
        <w:rPr>
          <w:color w:val="000000" w:themeColor="text1"/>
          <w:lang w:val="en-US"/>
        </w:rPr>
        <w:t>uman beings spend a considerable part of their lives suffering, being sick or disabled</w:t>
      </w:r>
      <w:r w:rsidR="00B05297">
        <w:rPr>
          <w:color w:val="000000" w:themeColor="text1"/>
          <w:lang w:val="en-US"/>
        </w:rPr>
        <w:t xml:space="preserve">, but the </w:t>
      </w:r>
      <w:r w:rsidR="00A74277" w:rsidRPr="00ED41CB">
        <w:rPr>
          <w:color w:val="000000" w:themeColor="text1"/>
          <w:lang w:val="en-US"/>
        </w:rPr>
        <w:t xml:space="preserve">moral flourishing and good life of the “sick person” have received little </w:t>
      </w:r>
      <w:r w:rsidR="00FF5713">
        <w:rPr>
          <w:color w:val="000000" w:themeColor="text1"/>
          <w:lang w:val="en-US"/>
        </w:rPr>
        <w:t>s</w:t>
      </w:r>
      <w:r w:rsidR="003C1107">
        <w:rPr>
          <w:color w:val="000000" w:themeColor="text1"/>
          <w:lang w:val="en-US"/>
        </w:rPr>
        <w:t xml:space="preserve">cientific </w:t>
      </w:r>
      <w:r w:rsidR="00A74277" w:rsidRPr="00ED41CB">
        <w:rPr>
          <w:color w:val="000000" w:themeColor="text1"/>
          <w:lang w:val="en-US"/>
        </w:rPr>
        <w:t>attention</w:t>
      </w:r>
      <w:r w:rsidR="00AB03B0" w:rsidRPr="00ED41CB">
        <w:rPr>
          <w:color w:val="000000" w:themeColor="text1"/>
          <w:lang w:val="en-US"/>
        </w:rPr>
        <w:t>.</w:t>
      </w:r>
      <w:r w:rsidR="005228D7" w:rsidRPr="00ED41CB">
        <w:rPr>
          <w:color w:val="000000" w:themeColor="text1"/>
          <w:lang w:val="en-US"/>
        </w:rPr>
        <w:t xml:space="preserve"> </w:t>
      </w:r>
      <w:r w:rsidR="00613067">
        <w:rPr>
          <w:color w:val="000000" w:themeColor="text1"/>
          <w:lang w:val="en-US"/>
        </w:rPr>
        <w:t>R</w:t>
      </w:r>
      <w:r w:rsidR="00A74277" w:rsidRPr="00ED41CB">
        <w:rPr>
          <w:color w:val="000000" w:themeColor="text1"/>
          <w:lang w:val="en-US"/>
        </w:rPr>
        <w:t>esearch</w:t>
      </w:r>
      <w:r w:rsidR="00613067">
        <w:rPr>
          <w:color w:val="000000" w:themeColor="text1"/>
          <w:lang w:val="en-US"/>
        </w:rPr>
        <w:t xml:space="preserve"> in this field</w:t>
      </w:r>
      <w:r w:rsidR="00A74277" w:rsidRPr="00ED41CB">
        <w:rPr>
          <w:color w:val="000000" w:themeColor="text1"/>
          <w:lang w:val="en-US"/>
        </w:rPr>
        <w:t xml:space="preserve"> ha</w:t>
      </w:r>
      <w:r w:rsidR="00613067">
        <w:rPr>
          <w:color w:val="000000" w:themeColor="text1"/>
          <w:lang w:val="en-US"/>
        </w:rPr>
        <w:t>s</w:t>
      </w:r>
      <w:r w:rsidR="00A74277" w:rsidRPr="00ED41CB">
        <w:rPr>
          <w:color w:val="000000" w:themeColor="text1"/>
          <w:lang w:val="en-US"/>
        </w:rPr>
        <w:t xml:space="preserve"> been </w:t>
      </w:r>
      <w:r w:rsidR="003C1107">
        <w:rPr>
          <w:color w:val="000000" w:themeColor="text1"/>
          <w:lang w:val="en-US"/>
        </w:rPr>
        <w:t xml:space="preserve">mainly </w:t>
      </w:r>
      <w:r w:rsidR="00A74277" w:rsidRPr="00ED41CB">
        <w:rPr>
          <w:color w:val="000000" w:themeColor="text1"/>
          <w:lang w:val="en-US"/>
        </w:rPr>
        <w:t>f</w:t>
      </w:r>
      <w:r w:rsidR="00DA03A7" w:rsidRPr="00ED41CB">
        <w:rPr>
          <w:color w:val="000000" w:themeColor="text1"/>
          <w:lang w:val="en-US"/>
        </w:rPr>
        <w:t>o</w:t>
      </w:r>
      <w:r w:rsidR="00A74277" w:rsidRPr="00ED41CB">
        <w:rPr>
          <w:color w:val="000000" w:themeColor="text1"/>
          <w:lang w:val="en-US"/>
        </w:rPr>
        <w:t xml:space="preserve">cused on </w:t>
      </w:r>
      <w:r w:rsidR="00AB03B0" w:rsidRPr="00ED41CB">
        <w:rPr>
          <w:color w:val="000000" w:themeColor="text1"/>
          <w:lang w:val="en-US"/>
        </w:rPr>
        <w:t>what pain</w:t>
      </w:r>
      <w:r w:rsidR="0048586F" w:rsidRPr="00ED41CB">
        <w:rPr>
          <w:color w:val="000000" w:themeColor="text1"/>
          <w:lang w:val="en-US"/>
        </w:rPr>
        <w:t xml:space="preserve"> </w:t>
      </w:r>
      <w:r w:rsidR="0048586F" w:rsidRPr="00ED41CB">
        <w:rPr>
          <w:color w:val="000000" w:themeColor="text1"/>
          <w:lang w:val="en-US"/>
        </w:rPr>
        <w:t>is</w:t>
      </w:r>
      <w:r w:rsidR="00AB03B0" w:rsidRPr="00ED41CB">
        <w:rPr>
          <w:color w:val="000000" w:themeColor="text1"/>
          <w:lang w:val="en-US"/>
        </w:rPr>
        <w:t>, what defines suffering</w:t>
      </w:r>
      <w:r w:rsidR="00B54F89" w:rsidRPr="00ED41CB">
        <w:rPr>
          <w:color w:val="000000" w:themeColor="text1"/>
          <w:lang w:val="en-US"/>
        </w:rPr>
        <w:t>,</w:t>
      </w:r>
      <w:r w:rsidR="00BB49EE" w:rsidRPr="00ED41CB">
        <w:rPr>
          <w:color w:val="000000" w:themeColor="text1"/>
          <w:lang w:val="en-US"/>
        </w:rPr>
        <w:t xml:space="preserve"> and</w:t>
      </w:r>
      <w:r w:rsidR="00B54F89" w:rsidRPr="00ED41CB">
        <w:rPr>
          <w:color w:val="000000" w:themeColor="text1"/>
          <w:lang w:val="en-US"/>
        </w:rPr>
        <w:t xml:space="preserve"> which </w:t>
      </w:r>
      <w:r w:rsidR="00AB03B0" w:rsidRPr="00ED41CB">
        <w:rPr>
          <w:color w:val="000000" w:themeColor="text1"/>
          <w:lang w:val="en-US"/>
        </w:rPr>
        <w:t>treatments</w:t>
      </w:r>
      <w:r w:rsidR="00CD659C" w:rsidRPr="00ED41CB">
        <w:rPr>
          <w:color w:val="000000" w:themeColor="text1"/>
          <w:lang w:val="en-US"/>
        </w:rPr>
        <w:t xml:space="preserve"> </w:t>
      </w:r>
      <w:r w:rsidR="0048586F" w:rsidRPr="00ED41CB">
        <w:rPr>
          <w:color w:val="000000" w:themeColor="text1"/>
          <w:lang w:val="en-US"/>
        </w:rPr>
        <w:t xml:space="preserve">can </w:t>
      </w:r>
      <w:r w:rsidR="00CD659C" w:rsidRPr="00ED41CB">
        <w:rPr>
          <w:color w:val="000000" w:themeColor="text1"/>
          <w:lang w:val="en-US"/>
        </w:rPr>
        <w:t>cur</w:t>
      </w:r>
      <w:r w:rsidR="0048586F" w:rsidRPr="00ED41CB">
        <w:rPr>
          <w:color w:val="000000" w:themeColor="text1"/>
          <w:lang w:val="en-US"/>
        </w:rPr>
        <w:t>e</w:t>
      </w:r>
      <w:r w:rsidR="00CD659C" w:rsidRPr="00ED41CB">
        <w:rPr>
          <w:color w:val="000000" w:themeColor="text1"/>
          <w:lang w:val="en-US"/>
        </w:rPr>
        <w:t xml:space="preserve"> a certain disease</w:t>
      </w:r>
      <w:r w:rsidR="0048586F" w:rsidRPr="00ED41CB">
        <w:rPr>
          <w:color w:val="000000" w:themeColor="text1"/>
          <w:lang w:val="en-US"/>
        </w:rPr>
        <w:t xml:space="preserve"> effectively</w:t>
      </w:r>
      <w:r w:rsidR="00CD659C" w:rsidRPr="00ED41CB">
        <w:rPr>
          <w:color w:val="000000" w:themeColor="text1"/>
          <w:lang w:val="en-US"/>
        </w:rPr>
        <w:t xml:space="preserve">. </w:t>
      </w:r>
      <w:r w:rsidR="001F0642">
        <w:rPr>
          <w:color w:val="000000" w:themeColor="text1"/>
          <w:lang w:val="en-US"/>
        </w:rPr>
        <w:t>Also within</w:t>
      </w:r>
      <w:r w:rsidR="00CD659C" w:rsidRPr="00ED41CB">
        <w:rPr>
          <w:color w:val="000000" w:themeColor="text1"/>
          <w:lang w:val="en-US"/>
        </w:rPr>
        <w:t xml:space="preserve"> care ethics and virtue ethics</w:t>
      </w:r>
      <w:r w:rsidR="001F0642">
        <w:rPr>
          <w:color w:val="000000" w:themeColor="text1"/>
          <w:lang w:val="en-US"/>
        </w:rPr>
        <w:t>,</w:t>
      </w:r>
      <w:r w:rsidR="00CD659C" w:rsidRPr="00ED41CB">
        <w:rPr>
          <w:color w:val="000000" w:themeColor="text1"/>
          <w:lang w:val="en-US"/>
        </w:rPr>
        <w:t xml:space="preserve"> </w:t>
      </w:r>
      <w:r w:rsidR="00B54F89" w:rsidRPr="00ED41CB">
        <w:rPr>
          <w:color w:val="000000" w:themeColor="text1"/>
          <w:lang w:val="en-US"/>
        </w:rPr>
        <w:t>philosophers</w:t>
      </w:r>
      <w:r w:rsidR="00CD659C" w:rsidRPr="00ED41CB">
        <w:rPr>
          <w:color w:val="000000" w:themeColor="text1"/>
          <w:lang w:val="en-US"/>
        </w:rPr>
        <w:t xml:space="preserve"> have </w:t>
      </w:r>
      <w:r w:rsidR="005228D7" w:rsidRPr="00ED41CB">
        <w:rPr>
          <w:color w:val="000000" w:themeColor="text1"/>
          <w:lang w:val="en-US"/>
        </w:rPr>
        <w:t>concentrated</w:t>
      </w:r>
      <w:r w:rsidR="00CD659C" w:rsidRPr="00ED41CB">
        <w:rPr>
          <w:color w:val="000000" w:themeColor="text1"/>
          <w:lang w:val="en-US"/>
        </w:rPr>
        <w:t xml:space="preserve"> </w:t>
      </w:r>
      <w:r w:rsidR="00EE7FA8">
        <w:rPr>
          <w:color w:val="000000" w:themeColor="text1"/>
          <w:lang w:val="en-US"/>
        </w:rPr>
        <w:t xml:space="preserve">more </w:t>
      </w:r>
      <w:r w:rsidR="00CD659C" w:rsidRPr="00ED41CB">
        <w:rPr>
          <w:color w:val="000000" w:themeColor="text1"/>
          <w:lang w:val="en-US"/>
        </w:rPr>
        <w:t xml:space="preserve">on </w:t>
      </w:r>
      <w:r w:rsidR="002767DB">
        <w:rPr>
          <w:color w:val="000000" w:themeColor="text1"/>
          <w:lang w:val="en-US"/>
        </w:rPr>
        <w:t xml:space="preserve">those </w:t>
      </w:r>
      <w:r w:rsidR="00A74277" w:rsidRPr="00ED41CB">
        <w:rPr>
          <w:color w:val="000000" w:themeColor="text1"/>
          <w:lang w:val="en-US"/>
        </w:rPr>
        <w:t xml:space="preserve">traits </w:t>
      </w:r>
      <w:r w:rsidR="00CD659C" w:rsidRPr="00ED41CB">
        <w:rPr>
          <w:color w:val="000000" w:themeColor="text1"/>
          <w:lang w:val="en-US"/>
        </w:rPr>
        <w:t xml:space="preserve">that </w:t>
      </w:r>
      <w:r w:rsidR="0048586F" w:rsidRPr="00ED41CB">
        <w:rPr>
          <w:color w:val="000000" w:themeColor="text1"/>
          <w:lang w:val="en-US"/>
        </w:rPr>
        <w:t xml:space="preserve">might </w:t>
      </w:r>
      <w:r w:rsidR="00CD659C" w:rsidRPr="00ED41CB">
        <w:rPr>
          <w:color w:val="000000" w:themeColor="text1"/>
          <w:lang w:val="en-US"/>
        </w:rPr>
        <w:t>help</w:t>
      </w:r>
      <w:r w:rsidR="00A74277" w:rsidRPr="00ED41CB">
        <w:rPr>
          <w:color w:val="000000" w:themeColor="text1"/>
          <w:lang w:val="en-US"/>
        </w:rPr>
        <w:t xml:space="preserve"> health care professionals</w:t>
      </w:r>
      <w:r w:rsidR="00CD659C" w:rsidRPr="00ED41CB">
        <w:rPr>
          <w:color w:val="000000" w:themeColor="text1"/>
          <w:lang w:val="en-US"/>
        </w:rPr>
        <w:t xml:space="preserve"> </w:t>
      </w:r>
      <w:r w:rsidR="00A74277" w:rsidRPr="00ED41CB">
        <w:rPr>
          <w:color w:val="000000" w:themeColor="text1"/>
          <w:lang w:val="en-US"/>
        </w:rPr>
        <w:t xml:space="preserve">and on virtues that </w:t>
      </w:r>
      <w:r w:rsidR="0048586F" w:rsidRPr="00ED41CB">
        <w:rPr>
          <w:color w:val="000000" w:themeColor="text1"/>
          <w:lang w:val="en-US"/>
        </w:rPr>
        <w:t>might</w:t>
      </w:r>
      <w:r w:rsidR="00A74277" w:rsidRPr="00ED41CB">
        <w:rPr>
          <w:color w:val="000000" w:themeColor="text1"/>
          <w:lang w:val="en-US"/>
        </w:rPr>
        <w:t xml:space="preserve"> help the patient’s relationship </w:t>
      </w:r>
      <w:r w:rsidR="00CD659C" w:rsidRPr="00ED41CB">
        <w:rPr>
          <w:color w:val="000000" w:themeColor="text1"/>
          <w:lang w:val="en-US"/>
        </w:rPr>
        <w:t>with physicians and nurses</w:t>
      </w:r>
      <w:r w:rsidR="00A74277" w:rsidRPr="00ED41CB">
        <w:rPr>
          <w:color w:val="000000" w:themeColor="text1"/>
          <w:lang w:val="en-US"/>
        </w:rPr>
        <w:t>.</w:t>
      </w:r>
      <w:r w:rsidR="00CD659C" w:rsidRPr="00ED41CB">
        <w:rPr>
          <w:color w:val="000000" w:themeColor="text1"/>
          <w:lang w:val="en-US"/>
        </w:rPr>
        <w:t xml:space="preserve"> </w:t>
      </w:r>
      <w:r w:rsidR="005228D7" w:rsidRPr="00ED41CB">
        <w:rPr>
          <w:color w:val="000000" w:themeColor="text1"/>
          <w:lang w:val="en-US"/>
        </w:rPr>
        <w:t>T</w:t>
      </w:r>
      <w:r w:rsidR="00D67C1F">
        <w:rPr>
          <w:color w:val="000000" w:themeColor="text1"/>
          <w:lang w:val="en-US"/>
        </w:rPr>
        <w:t>hus, t</w:t>
      </w:r>
      <w:r w:rsidR="005228D7" w:rsidRPr="00ED41CB">
        <w:rPr>
          <w:color w:val="000000" w:themeColor="text1"/>
          <w:lang w:val="en-US"/>
        </w:rPr>
        <w:t xml:space="preserve">he sick person </w:t>
      </w:r>
      <w:r w:rsidR="00391D72">
        <w:rPr>
          <w:color w:val="000000" w:themeColor="text1"/>
          <w:lang w:val="en-US"/>
        </w:rPr>
        <w:t xml:space="preserve">as such </w:t>
      </w:r>
      <w:r w:rsidR="005228D7" w:rsidRPr="00ED41CB">
        <w:rPr>
          <w:color w:val="000000" w:themeColor="text1"/>
          <w:lang w:val="en-US"/>
        </w:rPr>
        <w:t xml:space="preserve">has </w:t>
      </w:r>
      <w:r w:rsidR="00E514E0">
        <w:rPr>
          <w:color w:val="000000" w:themeColor="text1"/>
          <w:lang w:val="en-US"/>
        </w:rPr>
        <w:t xml:space="preserve">often </w:t>
      </w:r>
      <w:r w:rsidR="005228D7" w:rsidRPr="00ED41CB">
        <w:rPr>
          <w:color w:val="000000" w:themeColor="text1"/>
          <w:lang w:val="en-US"/>
        </w:rPr>
        <w:t xml:space="preserve">been </w:t>
      </w:r>
      <w:r w:rsidR="00391D72">
        <w:rPr>
          <w:color w:val="000000" w:themeColor="text1"/>
          <w:lang w:val="en-US"/>
        </w:rPr>
        <w:t xml:space="preserve">left </w:t>
      </w:r>
      <w:r w:rsidR="00771E9C">
        <w:rPr>
          <w:color w:val="000000" w:themeColor="text1"/>
          <w:lang w:val="en-US"/>
        </w:rPr>
        <w:t xml:space="preserve">behind and sometimes </w:t>
      </w:r>
      <w:r w:rsidR="005228D7" w:rsidRPr="00ED41CB">
        <w:rPr>
          <w:color w:val="000000" w:themeColor="text1"/>
          <w:lang w:val="en-US"/>
        </w:rPr>
        <w:t>treated as a</w:t>
      </w:r>
      <w:r w:rsidR="003C14ED">
        <w:rPr>
          <w:color w:val="000000" w:themeColor="text1"/>
          <w:lang w:val="en-US"/>
        </w:rPr>
        <w:t xml:space="preserve"> mere</w:t>
      </w:r>
      <w:r w:rsidR="005228D7" w:rsidRPr="00ED41CB">
        <w:rPr>
          <w:color w:val="000000" w:themeColor="text1"/>
          <w:lang w:val="en-US"/>
        </w:rPr>
        <w:t xml:space="preserve"> “object” of care.</w:t>
      </w:r>
    </w:p>
    <w:p w14:paraId="7EC80669" w14:textId="39596A03" w:rsidR="007E2D6B" w:rsidRPr="00ED41CB" w:rsidRDefault="007E2D6B" w:rsidP="00FA2949">
      <w:pPr>
        <w:spacing w:line="276" w:lineRule="auto"/>
        <w:jc w:val="both"/>
        <w:rPr>
          <w:color w:val="000000" w:themeColor="text1"/>
          <w:lang w:val="en-US"/>
        </w:rPr>
      </w:pPr>
    </w:p>
    <w:p w14:paraId="5D18D782" w14:textId="7B98E7DD" w:rsidR="00541C22" w:rsidRPr="00ED41CB" w:rsidRDefault="00602179" w:rsidP="00FA2949">
      <w:pPr>
        <w:spacing w:line="276" w:lineRule="auto"/>
        <w:jc w:val="both"/>
        <w:rPr>
          <w:color w:val="000000" w:themeColor="text1"/>
          <w:lang w:val="en-US"/>
        </w:rPr>
      </w:pPr>
      <w:r>
        <w:rPr>
          <w:color w:val="000000" w:themeColor="text1"/>
          <w:lang w:val="en-US"/>
        </w:rPr>
        <w:t>However</w:t>
      </w:r>
      <w:r w:rsidR="005228D7" w:rsidRPr="00ED41CB">
        <w:rPr>
          <w:color w:val="000000" w:themeColor="text1"/>
          <w:lang w:val="en-US"/>
        </w:rPr>
        <w:t xml:space="preserve">, </w:t>
      </w:r>
      <w:r w:rsidR="00730C2B">
        <w:rPr>
          <w:color w:val="000000" w:themeColor="text1"/>
          <w:lang w:val="en-US"/>
        </w:rPr>
        <w:t xml:space="preserve">the impact of </w:t>
      </w:r>
      <w:r w:rsidR="005228D7" w:rsidRPr="00ED41CB">
        <w:rPr>
          <w:color w:val="000000" w:themeColor="text1"/>
          <w:lang w:val="en-US"/>
        </w:rPr>
        <w:t xml:space="preserve">character </w:t>
      </w:r>
      <w:r w:rsidR="00730C2B">
        <w:rPr>
          <w:color w:val="000000" w:themeColor="text1"/>
          <w:lang w:val="en-US"/>
        </w:rPr>
        <w:t xml:space="preserve">on </w:t>
      </w:r>
      <w:r w:rsidR="005228D7" w:rsidRPr="00ED41CB">
        <w:rPr>
          <w:color w:val="000000" w:themeColor="text1"/>
          <w:lang w:val="en-US"/>
        </w:rPr>
        <w:t xml:space="preserve">the way the subject </w:t>
      </w:r>
      <w:r w:rsidR="00D632FF">
        <w:rPr>
          <w:color w:val="000000" w:themeColor="text1"/>
          <w:lang w:val="en-US"/>
        </w:rPr>
        <w:t xml:space="preserve">can </w:t>
      </w:r>
      <w:r w:rsidR="005228D7" w:rsidRPr="00ED41CB">
        <w:rPr>
          <w:color w:val="000000" w:themeColor="text1"/>
          <w:lang w:val="en-US"/>
        </w:rPr>
        <w:t>respond to illness</w:t>
      </w:r>
      <w:r w:rsidR="00B5494A">
        <w:rPr>
          <w:color w:val="000000" w:themeColor="text1"/>
          <w:lang w:val="en-US"/>
        </w:rPr>
        <w:t xml:space="preserve"> </w:t>
      </w:r>
      <w:r w:rsidR="00557A34">
        <w:rPr>
          <w:color w:val="000000" w:themeColor="text1"/>
          <w:lang w:val="en-US"/>
        </w:rPr>
        <w:t>might</w:t>
      </w:r>
      <w:r w:rsidR="007D1BB4">
        <w:rPr>
          <w:color w:val="000000" w:themeColor="text1"/>
          <w:lang w:val="en-US"/>
        </w:rPr>
        <w:t xml:space="preserve"> have a h</w:t>
      </w:r>
      <w:r w:rsidR="002A5D2F">
        <w:rPr>
          <w:color w:val="000000" w:themeColor="text1"/>
          <w:lang w:val="en-US"/>
        </w:rPr>
        <w:t>uge</w:t>
      </w:r>
      <w:r w:rsidR="007D1BB4">
        <w:rPr>
          <w:color w:val="000000" w:themeColor="text1"/>
          <w:lang w:val="en-US"/>
        </w:rPr>
        <w:t xml:space="preserve"> potential</w:t>
      </w:r>
      <w:r w:rsidR="005228D7" w:rsidRPr="00ED41CB">
        <w:rPr>
          <w:color w:val="000000" w:themeColor="text1"/>
          <w:lang w:val="en-US"/>
        </w:rPr>
        <w:t xml:space="preserve">. </w:t>
      </w:r>
      <w:r w:rsidR="00557A34">
        <w:rPr>
          <w:color w:val="000000" w:themeColor="text1"/>
          <w:lang w:val="en-US"/>
        </w:rPr>
        <w:t>I</w:t>
      </w:r>
      <w:r w:rsidR="005228D7" w:rsidRPr="00ED41CB">
        <w:rPr>
          <w:color w:val="000000" w:themeColor="text1"/>
          <w:lang w:val="en-US"/>
        </w:rPr>
        <w:t>n the last few years</w:t>
      </w:r>
      <w:r w:rsidR="00244370">
        <w:rPr>
          <w:color w:val="000000" w:themeColor="text1"/>
          <w:lang w:val="en-US"/>
        </w:rPr>
        <w:t xml:space="preserve"> - and in some cases even earlier -</w:t>
      </w:r>
      <w:r w:rsidR="00D24207">
        <w:rPr>
          <w:color w:val="000000" w:themeColor="text1"/>
          <w:lang w:val="en-US"/>
        </w:rPr>
        <w:t xml:space="preserve">, </w:t>
      </w:r>
      <w:r w:rsidR="00557A34">
        <w:rPr>
          <w:color w:val="000000" w:themeColor="text1"/>
          <w:lang w:val="en-US"/>
        </w:rPr>
        <w:t xml:space="preserve">some </w:t>
      </w:r>
      <w:r w:rsidR="00541C22" w:rsidRPr="00ED41CB">
        <w:rPr>
          <w:color w:val="000000" w:themeColor="text1"/>
          <w:lang w:val="en-US"/>
        </w:rPr>
        <w:t>research ha</w:t>
      </w:r>
      <w:r w:rsidR="0048586F" w:rsidRPr="00ED41CB">
        <w:rPr>
          <w:color w:val="000000" w:themeColor="text1"/>
          <w:lang w:val="en-US"/>
        </w:rPr>
        <w:t xml:space="preserve">s </w:t>
      </w:r>
      <w:r w:rsidR="00557A34">
        <w:rPr>
          <w:color w:val="000000" w:themeColor="text1"/>
          <w:lang w:val="en-US"/>
        </w:rPr>
        <w:t xml:space="preserve">started </w:t>
      </w:r>
      <w:r w:rsidR="00D24207">
        <w:rPr>
          <w:color w:val="000000" w:themeColor="text1"/>
          <w:lang w:val="en-US"/>
        </w:rPr>
        <w:t xml:space="preserve">to be </w:t>
      </w:r>
      <w:r w:rsidR="0048586F" w:rsidRPr="00ED41CB">
        <w:rPr>
          <w:color w:val="000000" w:themeColor="text1"/>
          <w:lang w:val="en-US"/>
        </w:rPr>
        <w:t xml:space="preserve">done </w:t>
      </w:r>
      <w:r w:rsidR="00C620CF" w:rsidRPr="00ED41CB">
        <w:rPr>
          <w:color w:val="000000" w:themeColor="text1"/>
          <w:lang w:val="en-US"/>
        </w:rPr>
        <w:t xml:space="preserve">on </w:t>
      </w:r>
      <w:r w:rsidR="00541C22" w:rsidRPr="00ED41CB">
        <w:rPr>
          <w:color w:val="000000" w:themeColor="text1"/>
          <w:lang w:val="en-US"/>
        </w:rPr>
        <w:t xml:space="preserve">the relationship between illness, suffering and virtue </w:t>
      </w:r>
      <w:r w:rsidR="0048586F" w:rsidRPr="00ED41CB">
        <w:rPr>
          <w:color w:val="000000" w:themeColor="text1"/>
          <w:lang w:val="en-US"/>
        </w:rPr>
        <w:t xml:space="preserve"> </w:t>
      </w:r>
      <w:r w:rsidR="00541C22" w:rsidRPr="00ED41CB">
        <w:rPr>
          <w:color w:val="000000" w:themeColor="text1"/>
          <w:lang w:val="en-US"/>
        </w:rPr>
        <w:t>(</w:t>
      </w:r>
      <w:r w:rsidR="0048586F" w:rsidRPr="00ED41CB">
        <w:rPr>
          <w:color w:val="000000" w:themeColor="text1"/>
          <w:lang w:val="en-US"/>
        </w:rPr>
        <w:t>B</w:t>
      </w:r>
      <w:r w:rsidR="00541C22" w:rsidRPr="00ED41CB">
        <w:rPr>
          <w:color w:val="000000" w:themeColor="text1"/>
          <w:lang w:val="en-US"/>
        </w:rPr>
        <w:t>rady,</w:t>
      </w:r>
      <w:r w:rsidR="0048586F" w:rsidRPr="00ED41CB">
        <w:rPr>
          <w:color w:val="000000" w:themeColor="text1"/>
          <w:lang w:val="en-US"/>
        </w:rPr>
        <w:t xml:space="preserve"> 2018;</w:t>
      </w:r>
      <w:r w:rsidR="00541C22" w:rsidRPr="00ED41CB">
        <w:rPr>
          <w:color w:val="000000" w:themeColor="text1"/>
          <w:lang w:val="en-US"/>
        </w:rPr>
        <w:t xml:space="preserve"> </w:t>
      </w:r>
      <w:proofErr w:type="spellStart"/>
      <w:r w:rsidR="00233663" w:rsidRPr="00ED41CB">
        <w:rPr>
          <w:color w:val="000000" w:themeColor="text1"/>
          <w:lang w:val="en-US"/>
        </w:rPr>
        <w:t>Carel</w:t>
      </w:r>
      <w:proofErr w:type="spellEnd"/>
      <w:r w:rsidR="00233663" w:rsidRPr="00ED41CB">
        <w:rPr>
          <w:color w:val="000000" w:themeColor="text1"/>
          <w:lang w:val="en-US"/>
        </w:rPr>
        <w:t>, 2016, 2019; Fowers, 2017</w:t>
      </w:r>
      <w:r w:rsidR="00C620CF" w:rsidRPr="00ED41CB">
        <w:rPr>
          <w:color w:val="000000" w:themeColor="text1"/>
          <w:lang w:val="en-US"/>
        </w:rPr>
        <w:t>;</w:t>
      </w:r>
      <w:r w:rsidR="00233663" w:rsidRPr="00ED41CB">
        <w:rPr>
          <w:color w:val="000000" w:themeColor="text1"/>
          <w:lang w:val="en-US"/>
        </w:rPr>
        <w:t xml:space="preserve"> Kidd, 2012</w:t>
      </w:r>
      <w:r w:rsidR="00C620CF" w:rsidRPr="00ED41CB">
        <w:rPr>
          <w:color w:val="000000" w:themeColor="text1"/>
          <w:lang w:val="en-US"/>
        </w:rPr>
        <w:t>,</w:t>
      </w:r>
      <w:r w:rsidR="00233663" w:rsidRPr="00ED41CB">
        <w:rPr>
          <w:color w:val="000000" w:themeColor="text1"/>
          <w:lang w:val="en-US"/>
        </w:rPr>
        <w:t xml:space="preserve"> 2015</w:t>
      </w:r>
      <w:r w:rsidR="00C620CF" w:rsidRPr="00ED41CB">
        <w:rPr>
          <w:color w:val="000000" w:themeColor="text1"/>
          <w:lang w:val="en-US"/>
        </w:rPr>
        <w:t>;</w:t>
      </w:r>
      <w:r w:rsidR="00233663" w:rsidRPr="00ED41CB">
        <w:rPr>
          <w:color w:val="000000" w:themeColor="text1"/>
          <w:lang w:val="en-US"/>
        </w:rPr>
        <w:t xml:space="preserve"> Miles, 2019</w:t>
      </w:r>
      <w:r w:rsidR="00C620CF" w:rsidRPr="00ED41CB">
        <w:rPr>
          <w:color w:val="000000" w:themeColor="text1"/>
          <w:lang w:val="en-US"/>
        </w:rPr>
        <w:t>;</w:t>
      </w:r>
      <w:r w:rsidR="00233663" w:rsidRPr="00ED41CB">
        <w:rPr>
          <w:color w:val="000000" w:themeColor="text1"/>
          <w:lang w:val="en-US"/>
        </w:rPr>
        <w:t xml:space="preserve"> Navarini, 2020</w:t>
      </w:r>
      <w:r w:rsidR="0048586F" w:rsidRPr="00ED41CB">
        <w:rPr>
          <w:color w:val="000000" w:themeColor="text1"/>
          <w:lang w:val="en-US"/>
        </w:rPr>
        <w:t>,</w:t>
      </w:r>
      <w:r w:rsidR="00233663" w:rsidRPr="00ED41CB">
        <w:rPr>
          <w:color w:val="000000" w:themeColor="text1"/>
          <w:lang w:val="en-US"/>
        </w:rPr>
        <w:t xml:space="preserve"> 2022</w:t>
      </w:r>
      <w:r w:rsidR="00541C22" w:rsidRPr="00ED41CB">
        <w:rPr>
          <w:color w:val="000000" w:themeColor="text1"/>
          <w:lang w:val="en-US"/>
        </w:rPr>
        <w:t>)</w:t>
      </w:r>
      <w:r w:rsidR="00C620CF" w:rsidRPr="00ED41CB">
        <w:rPr>
          <w:color w:val="000000" w:themeColor="text1"/>
          <w:lang w:val="en-US"/>
        </w:rPr>
        <w:t>, hypothesizing</w:t>
      </w:r>
      <w:r w:rsidR="00541C22" w:rsidRPr="00ED41CB">
        <w:rPr>
          <w:color w:val="000000" w:themeColor="text1"/>
          <w:lang w:val="en-US"/>
        </w:rPr>
        <w:t xml:space="preserve"> </w:t>
      </w:r>
      <w:r w:rsidR="00C620CF" w:rsidRPr="00ED41CB">
        <w:rPr>
          <w:color w:val="000000" w:themeColor="text1"/>
          <w:lang w:val="en-US"/>
        </w:rPr>
        <w:t xml:space="preserve">that </w:t>
      </w:r>
      <w:r w:rsidR="00B93D6B" w:rsidRPr="00ED41CB">
        <w:rPr>
          <w:color w:val="000000" w:themeColor="text1"/>
          <w:lang w:val="en-US"/>
        </w:rPr>
        <w:t>illness do</w:t>
      </w:r>
      <w:r w:rsidR="00C620CF" w:rsidRPr="00ED41CB">
        <w:rPr>
          <w:color w:val="000000" w:themeColor="text1"/>
          <w:lang w:val="en-US"/>
        </w:rPr>
        <w:t>es</w:t>
      </w:r>
      <w:r w:rsidR="00B93D6B" w:rsidRPr="00ED41CB">
        <w:rPr>
          <w:color w:val="000000" w:themeColor="text1"/>
          <w:lang w:val="en-US"/>
        </w:rPr>
        <w:t xml:space="preserve"> not prevent the sick person </w:t>
      </w:r>
      <w:r w:rsidR="0030602B">
        <w:rPr>
          <w:color w:val="000000" w:themeColor="text1"/>
          <w:lang w:val="en-US"/>
        </w:rPr>
        <w:t>from</w:t>
      </w:r>
      <w:r w:rsidR="00B93D6B" w:rsidRPr="00ED41CB">
        <w:rPr>
          <w:color w:val="000000" w:themeColor="text1"/>
          <w:lang w:val="en-US"/>
        </w:rPr>
        <w:t xml:space="preserve"> flourish</w:t>
      </w:r>
      <w:r w:rsidR="006A16BE" w:rsidRPr="00ED41CB">
        <w:rPr>
          <w:color w:val="000000" w:themeColor="text1"/>
          <w:lang w:val="en-US"/>
        </w:rPr>
        <w:t>. O</w:t>
      </w:r>
      <w:r w:rsidR="00B93D6B" w:rsidRPr="00ED41CB">
        <w:rPr>
          <w:color w:val="000000" w:themeColor="text1"/>
          <w:lang w:val="en-US"/>
        </w:rPr>
        <w:t>n the contrary</w:t>
      </w:r>
      <w:r w:rsidR="00C620CF" w:rsidRPr="00ED41CB">
        <w:rPr>
          <w:color w:val="000000" w:themeColor="text1"/>
          <w:lang w:val="en-US"/>
        </w:rPr>
        <w:t>,</w:t>
      </w:r>
      <w:r w:rsidR="00B93D6B" w:rsidRPr="00ED41CB">
        <w:rPr>
          <w:color w:val="000000" w:themeColor="text1"/>
          <w:lang w:val="en-US"/>
        </w:rPr>
        <w:t xml:space="preserve"> a good adaptation to th</w:t>
      </w:r>
      <w:r w:rsidR="00340E23" w:rsidRPr="00ED41CB">
        <w:rPr>
          <w:color w:val="000000" w:themeColor="text1"/>
          <w:lang w:val="en-US"/>
        </w:rPr>
        <w:t xml:space="preserve">is </w:t>
      </w:r>
      <w:r w:rsidR="00B93D6B" w:rsidRPr="00ED41CB">
        <w:rPr>
          <w:color w:val="000000" w:themeColor="text1"/>
          <w:lang w:val="en-US"/>
        </w:rPr>
        <w:t xml:space="preserve">experience </w:t>
      </w:r>
      <w:r>
        <w:rPr>
          <w:color w:val="000000" w:themeColor="text1"/>
          <w:lang w:val="en-US"/>
        </w:rPr>
        <w:t>might</w:t>
      </w:r>
      <w:r w:rsidR="00B93D6B" w:rsidRPr="00ED41CB">
        <w:rPr>
          <w:color w:val="000000" w:themeColor="text1"/>
          <w:lang w:val="en-US"/>
        </w:rPr>
        <w:t xml:space="preserve"> lead the subject to build a reservoir of </w:t>
      </w:r>
      <w:r w:rsidR="00710097" w:rsidRPr="00ED41CB">
        <w:rPr>
          <w:color w:val="000000" w:themeColor="text1"/>
          <w:lang w:val="en-US"/>
        </w:rPr>
        <w:t>strengths</w:t>
      </w:r>
      <w:r w:rsidR="00B93D6B" w:rsidRPr="00ED41CB">
        <w:rPr>
          <w:color w:val="000000" w:themeColor="text1"/>
          <w:lang w:val="en-US"/>
        </w:rPr>
        <w:t xml:space="preserve">, developing new </w:t>
      </w:r>
      <w:r w:rsidR="00710097">
        <w:rPr>
          <w:color w:val="000000" w:themeColor="text1"/>
          <w:lang w:val="en-US"/>
        </w:rPr>
        <w:t xml:space="preserve">character </w:t>
      </w:r>
      <w:r w:rsidR="00B93D6B" w:rsidRPr="00ED41CB">
        <w:rPr>
          <w:color w:val="000000" w:themeColor="text1"/>
          <w:lang w:val="en-US"/>
        </w:rPr>
        <w:t>traits and disposition</w:t>
      </w:r>
      <w:r w:rsidR="00340E23" w:rsidRPr="00ED41CB">
        <w:rPr>
          <w:color w:val="000000" w:themeColor="text1"/>
          <w:lang w:val="en-US"/>
        </w:rPr>
        <w:t>s</w:t>
      </w:r>
      <w:r w:rsidR="00B93D6B" w:rsidRPr="00ED41CB">
        <w:rPr>
          <w:color w:val="000000" w:themeColor="text1"/>
          <w:lang w:val="en-US"/>
        </w:rPr>
        <w:t xml:space="preserve">. Also, </w:t>
      </w:r>
      <w:r w:rsidR="009538E3">
        <w:rPr>
          <w:color w:val="000000" w:themeColor="text1"/>
          <w:lang w:val="en-US"/>
        </w:rPr>
        <w:t xml:space="preserve">some </w:t>
      </w:r>
      <w:r w:rsidR="00B93D6B" w:rsidRPr="00ED41CB">
        <w:rPr>
          <w:color w:val="000000" w:themeColor="text1"/>
          <w:lang w:val="en-US"/>
        </w:rPr>
        <w:t xml:space="preserve">researchers has </w:t>
      </w:r>
      <w:r w:rsidR="00710097">
        <w:rPr>
          <w:color w:val="000000" w:themeColor="text1"/>
          <w:lang w:val="en-US"/>
        </w:rPr>
        <w:t>ventured</w:t>
      </w:r>
      <w:r w:rsidR="00B93D6B" w:rsidRPr="00ED41CB">
        <w:rPr>
          <w:color w:val="000000" w:themeColor="text1"/>
          <w:lang w:val="en-US"/>
        </w:rPr>
        <w:t xml:space="preserve"> that virtues may not just be positive outcome</w:t>
      </w:r>
      <w:r w:rsidR="009538E3">
        <w:rPr>
          <w:color w:val="000000" w:themeColor="text1"/>
          <w:lang w:val="en-US"/>
        </w:rPr>
        <w:t>s</w:t>
      </w:r>
      <w:r w:rsidR="00B93D6B" w:rsidRPr="00ED41CB">
        <w:rPr>
          <w:color w:val="000000" w:themeColor="text1"/>
          <w:lang w:val="en-US"/>
        </w:rPr>
        <w:t xml:space="preserve"> of the illness experience, </w:t>
      </w:r>
      <w:r w:rsidR="00FC7B60">
        <w:rPr>
          <w:color w:val="000000" w:themeColor="text1"/>
          <w:lang w:val="en-US"/>
        </w:rPr>
        <w:t>but also</w:t>
      </w:r>
      <w:r w:rsidR="00B93D6B" w:rsidRPr="00ED41CB">
        <w:rPr>
          <w:color w:val="000000" w:themeColor="text1"/>
          <w:lang w:val="en-US"/>
        </w:rPr>
        <w:t xml:space="preserve"> </w:t>
      </w:r>
      <w:r w:rsidR="00FC7B60">
        <w:rPr>
          <w:color w:val="000000" w:themeColor="text1"/>
          <w:lang w:val="en-US"/>
        </w:rPr>
        <w:t xml:space="preserve">a </w:t>
      </w:r>
      <w:r w:rsidR="00C6468D">
        <w:rPr>
          <w:color w:val="000000" w:themeColor="text1"/>
          <w:lang w:val="en-US"/>
        </w:rPr>
        <w:t xml:space="preserve">big </w:t>
      </w:r>
      <w:r w:rsidR="00B93D6B" w:rsidRPr="00ED41CB">
        <w:rPr>
          <w:color w:val="000000" w:themeColor="text1"/>
          <w:lang w:val="en-US"/>
        </w:rPr>
        <w:t xml:space="preserve">help to react </w:t>
      </w:r>
      <w:r w:rsidR="001D2815">
        <w:rPr>
          <w:color w:val="000000" w:themeColor="text1"/>
          <w:lang w:val="en-US"/>
        </w:rPr>
        <w:t xml:space="preserve">to it positively </w:t>
      </w:r>
      <w:r w:rsidR="00B93D6B" w:rsidRPr="00ED41CB">
        <w:rPr>
          <w:color w:val="000000" w:themeColor="text1"/>
          <w:lang w:val="en-US"/>
        </w:rPr>
        <w:t xml:space="preserve">and </w:t>
      </w:r>
      <w:r w:rsidR="001D2815">
        <w:rPr>
          <w:color w:val="000000" w:themeColor="text1"/>
          <w:lang w:val="en-US"/>
        </w:rPr>
        <w:t xml:space="preserve">to </w:t>
      </w:r>
      <w:r w:rsidR="00B93D6B" w:rsidRPr="00ED41CB">
        <w:rPr>
          <w:color w:val="000000" w:themeColor="text1"/>
          <w:lang w:val="en-US"/>
        </w:rPr>
        <w:t>experience higher</w:t>
      </w:r>
      <w:r w:rsidR="00C620CF" w:rsidRPr="00ED41CB">
        <w:rPr>
          <w:color w:val="000000" w:themeColor="text1"/>
          <w:lang w:val="en-US"/>
        </w:rPr>
        <w:t xml:space="preserve"> and deeper</w:t>
      </w:r>
      <w:r w:rsidR="00B93D6B" w:rsidRPr="00ED41CB">
        <w:rPr>
          <w:color w:val="000000" w:themeColor="text1"/>
          <w:lang w:val="en-US"/>
        </w:rPr>
        <w:t xml:space="preserve"> levels of well-being.</w:t>
      </w:r>
    </w:p>
    <w:p w14:paraId="09864AB9" w14:textId="3405C9BB" w:rsidR="00A005B1" w:rsidRPr="00ED41CB" w:rsidRDefault="00A005B1" w:rsidP="00FA2949">
      <w:pPr>
        <w:spacing w:line="276" w:lineRule="auto"/>
        <w:jc w:val="both"/>
        <w:rPr>
          <w:color w:val="000000" w:themeColor="text1"/>
          <w:lang w:val="en-US"/>
        </w:rPr>
      </w:pPr>
      <w:r w:rsidRPr="00ED41CB">
        <w:rPr>
          <w:color w:val="000000" w:themeColor="text1"/>
          <w:lang w:val="en-US"/>
        </w:rPr>
        <w:t xml:space="preserve"> </w:t>
      </w:r>
    </w:p>
    <w:p w14:paraId="135ED72C" w14:textId="2DF93EE1" w:rsidR="00A005B1" w:rsidRPr="007B0471" w:rsidRDefault="00C620CF" w:rsidP="00FA2949">
      <w:pPr>
        <w:spacing w:line="276" w:lineRule="auto"/>
        <w:jc w:val="both"/>
        <w:rPr>
          <w:color w:val="000000" w:themeColor="text1"/>
          <w:lang w:val="en-US"/>
        </w:rPr>
      </w:pPr>
      <w:r w:rsidRPr="00ED41CB">
        <w:rPr>
          <w:color w:val="000000" w:themeColor="text1"/>
          <w:lang w:val="en-US"/>
        </w:rPr>
        <w:t xml:space="preserve">In our </w:t>
      </w:r>
      <w:r w:rsidR="00A005B1" w:rsidRPr="00ED41CB">
        <w:rPr>
          <w:color w:val="000000" w:themeColor="text1"/>
          <w:lang w:val="en-US"/>
        </w:rPr>
        <w:t>talk</w:t>
      </w:r>
      <w:r w:rsidR="00B93D6B" w:rsidRPr="00ED41CB">
        <w:rPr>
          <w:color w:val="000000" w:themeColor="text1"/>
          <w:lang w:val="en-US"/>
        </w:rPr>
        <w:t xml:space="preserve"> </w:t>
      </w:r>
      <w:r w:rsidRPr="00ED41CB">
        <w:rPr>
          <w:color w:val="000000" w:themeColor="text1"/>
          <w:lang w:val="en-US"/>
        </w:rPr>
        <w:t>we</w:t>
      </w:r>
      <w:r w:rsidR="00A005B1" w:rsidRPr="00ED41CB">
        <w:rPr>
          <w:color w:val="000000" w:themeColor="text1"/>
          <w:lang w:val="en-US"/>
        </w:rPr>
        <w:t xml:space="preserve"> will </w:t>
      </w:r>
      <w:r w:rsidRPr="00ED41CB">
        <w:rPr>
          <w:color w:val="000000" w:themeColor="text1"/>
          <w:lang w:val="en-US"/>
        </w:rPr>
        <w:t xml:space="preserve">argue </w:t>
      </w:r>
      <w:r w:rsidR="00B93D6B" w:rsidRPr="00ED41CB">
        <w:rPr>
          <w:color w:val="000000" w:themeColor="text1"/>
          <w:lang w:val="en-US"/>
        </w:rPr>
        <w:t xml:space="preserve">in </w:t>
      </w:r>
      <w:r w:rsidR="00AB2639" w:rsidRPr="00ED41CB">
        <w:rPr>
          <w:color w:val="000000" w:themeColor="text1"/>
          <w:lang w:val="en-US"/>
        </w:rPr>
        <w:t>favor</w:t>
      </w:r>
      <w:r w:rsidR="00B93D6B" w:rsidRPr="00ED41CB">
        <w:rPr>
          <w:color w:val="000000" w:themeColor="text1"/>
          <w:lang w:val="en-US"/>
        </w:rPr>
        <w:t xml:space="preserve"> of the</w:t>
      </w:r>
      <w:r w:rsidR="00A005B1" w:rsidRPr="00ED41CB">
        <w:rPr>
          <w:color w:val="000000" w:themeColor="text1"/>
          <w:lang w:val="en-US"/>
        </w:rPr>
        <w:t xml:space="preserve"> compatibility between illness and </w:t>
      </w:r>
      <w:r w:rsidR="00B93D6B" w:rsidRPr="00ED41CB">
        <w:rPr>
          <w:color w:val="000000" w:themeColor="text1"/>
          <w:lang w:val="en-US"/>
        </w:rPr>
        <w:t>f</w:t>
      </w:r>
      <w:r w:rsidR="00A005B1" w:rsidRPr="00ED41CB">
        <w:rPr>
          <w:color w:val="000000" w:themeColor="text1"/>
          <w:lang w:val="en-US"/>
        </w:rPr>
        <w:t>lourishing</w:t>
      </w:r>
      <w:r w:rsidR="007B0471">
        <w:rPr>
          <w:color w:val="000000" w:themeColor="text1"/>
          <w:lang w:val="en-US"/>
        </w:rPr>
        <w:t xml:space="preserve"> (1)</w:t>
      </w:r>
      <w:r w:rsidRPr="00ED41CB">
        <w:rPr>
          <w:color w:val="000000" w:themeColor="text1"/>
          <w:lang w:val="en-US"/>
        </w:rPr>
        <w:t>. Also, we will</w:t>
      </w:r>
      <w:r w:rsidR="00735919" w:rsidRPr="00ED41CB">
        <w:rPr>
          <w:color w:val="000000" w:themeColor="text1"/>
          <w:lang w:val="en-US"/>
        </w:rPr>
        <w:t xml:space="preserve"> point out that</w:t>
      </w:r>
      <w:r w:rsidR="00B93D6B" w:rsidRPr="00ED41CB">
        <w:rPr>
          <w:color w:val="000000" w:themeColor="text1"/>
          <w:lang w:val="en-US"/>
        </w:rPr>
        <w:t xml:space="preserve"> </w:t>
      </w:r>
      <w:r w:rsidR="007B0471">
        <w:rPr>
          <w:color w:val="000000" w:themeColor="text1"/>
          <w:lang w:val="en-US"/>
        </w:rPr>
        <w:t xml:space="preserve">(2) </w:t>
      </w:r>
      <w:r w:rsidRPr="00ED41CB">
        <w:rPr>
          <w:color w:val="000000" w:themeColor="text1"/>
          <w:lang w:val="en-US"/>
        </w:rPr>
        <w:t>i</w:t>
      </w:r>
      <w:r w:rsidR="00B93D6B" w:rsidRPr="00ED41CB">
        <w:rPr>
          <w:color w:val="000000" w:themeColor="text1"/>
          <w:lang w:val="en-US"/>
        </w:rPr>
        <w:t xml:space="preserve">f a person is accompanied in the </w:t>
      </w:r>
      <w:r w:rsidR="00735B98" w:rsidRPr="00ED41CB">
        <w:rPr>
          <w:color w:val="000000" w:themeColor="text1"/>
          <w:lang w:val="en-US"/>
        </w:rPr>
        <w:t>adaptation process</w:t>
      </w:r>
      <w:r w:rsidR="00B93D6B" w:rsidRPr="00ED41CB">
        <w:rPr>
          <w:color w:val="000000" w:themeColor="text1"/>
          <w:lang w:val="en-US"/>
        </w:rPr>
        <w:t xml:space="preserve"> through a pathway that does not focus only on </w:t>
      </w:r>
      <w:r w:rsidR="001D2815">
        <w:rPr>
          <w:color w:val="000000" w:themeColor="text1"/>
          <w:lang w:val="en-US"/>
        </w:rPr>
        <w:t xml:space="preserve">physical </w:t>
      </w:r>
      <w:r w:rsidR="00B93D6B" w:rsidRPr="00ED41CB">
        <w:rPr>
          <w:color w:val="000000" w:themeColor="text1"/>
          <w:lang w:val="en-US"/>
        </w:rPr>
        <w:t xml:space="preserve">symptoms management, but </w:t>
      </w:r>
      <w:r w:rsidR="000F754B">
        <w:rPr>
          <w:color w:val="000000" w:themeColor="text1"/>
          <w:lang w:val="en-US"/>
        </w:rPr>
        <w:t xml:space="preserve">also </w:t>
      </w:r>
      <w:r w:rsidR="00B93D6B" w:rsidRPr="00ED41CB">
        <w:rPr>
          <w:color w:val="000000" w:themeColor="text1"/>
          <w:lang w:val="en-US"/>
        </w:rPr>
        <w:t>on the subject’s global well</w:t>
      </w:r>
      <w:r w:rsidR="00340E23" w:rsidRPr="00ED41CB">
        <w:rPr>
          <w:color w:val="000000" w:themeColor="text1"/>
          <w:lang w:val="en-US"/>
        </w:rPr>
        <w:t>-</w:t>
      </w:r>
      <w:r w:rsidR="00B93D6B" w:rsidRPr="00ED41CB">
        <w:rPr>
          <w:color w:val="000000" w:themeColor="text1"/>
          <w:lang w:val="en-US"/>
        </w:rPr>
        <w:t>being (and therefore on the psychological, moral, and spiritual levels)</w:t>
      </w:r>
      <w:r w:rsidR="00735B98" w:rsidRPr="00ED41CB">
        <w:rPr>
          <w:color w:val="000000" w:themeColor="text1"/>
          <w:lang w:val="en-US"/>
        </w:rPr>
        <w:t>,</w:t>
      </w:r>
      <w:r w:rsidR="00B93D6B" w:rsidRPr="00ED41CB">
        <w:rPr>
          <w:color w:val="000000" w:themeColor="text1"/>
          <w:lang w:val="en-US"/>
        </w:rPr>
        <w:t xml:space="preserve"> they might be able to react positively to</w:t>
      </w:r>
      <w:r w:rsidR="000F754B">
        <w:rPr>
          <w:color w:val="000000" w:themeColor="text1"/>
          <w:lang w:val="en-US"/>
        </w:rPr>
        <w:t xml:space="preserve"> illness and fragil</w:t>
      </w:r>
      <w:r w:rsidR="00B65D5F">
        <w:rPr>
          <w:color w:val="000000" w:themeColor="text1"/>
          <w:lang w:val="en-US"/>
        </w:rPr>
        <w:t>ity</w:t>
      </w:r>
      <w:r w:rsidR="00735B98" w:rsidRPr="00ED41CB">
        <w:rPr>
          <w:color w:val="000000" w:themeColor="text1"/>
          <w:lang w:val="en-US"/>
        </w:rPr>
        <w:t xml:space="preserve">, developing new character strenghts and virtues. </w:t>
      </w:r>
      <w:r w:rsidR="004440D7">
        <w:rPr>
          <w:color w:val="000000" w:themeColor="text1"/>
          <w:lang w:val="en-US"/>
        </w:rPr>
        <w:t>Moreover</w:t>
      </w:r>
      <w:r w:rsidRPr="00ED41CB">
        <w:rPr>
          <w:color w:val="000000" w:themeColor="text1"/>
          <w:lang w:val="en-US"/>
        </w:rPr>
        <w:t xml:space="preserve">, we </w:t>
      </w:r>
      <w:r w:rsidR="00B65D5F">
        <w:rPr>
          <w:color w:val="000000" w:themeColor="text1"/>
          <w:lang w:val="en-US"/>
        </w:rPr>
        <w:t>w</w:t>
      </w:r>
      <w:r w:rsidR="004440D7">
        <w:rPr>
          <w:color w:val="000000" w:themeColor="text1"/>
          <w:lang w:val="en-US"/>
        </w:rPr>
        <w:t>ill maintain that</w:t>
      </w:r>
      <w:r w:rsidR="00B65D5F">
        <w:rPr>
          <w:color w:val="000000" w:themeColor="text1"/>
          <w:lang w:val="en-US"/>
        </w:rPr>
        <w:t xml:space="preserve"> </w:t>
      </w:r>
      <w:r w:rsidR="007B0471">
        <w:rPr>
          <w:color w:val="000000" w:themeColor="text1"/>
          <w:lang w:val="en-US"/>
        </w:rPr>
        <w:t xml:space="preserve">(3) </w:t>
      </w:r>
      <w:r w:rsidR="00735B98" w:rsidRPr="00ED41CB">
        <w:rPr>
          <w:color w:val="000000" w:themeColor="text1"/>
          <w:lang w:val="en-US"/>
        </w:rPr>
        <w:t xml:space="preserve">the </w:t>
      </w:r>
      <w:r w:rsidR="00340E23" w:rsidRPr="00ED41CB">
        <w:rPr>
          <w:color w:val="000000" w:themeColor="text1"/>
          <w:lang w:val="en-US"/>
        </w:rPr>
        <w:t xml:space="preserve">development of new </w:t>
      </w:r>
      <w:r w:rsidR="00B65D5F">
        <w:rPr>
          <w:color w:val="000000" w:themeColor="text1"/>
          <w:lang w:val="en-US"/>
        </w:rPr>
        <w:t xml:space="preserve">character </w:t>
      </w:r>
      <w:r w:rsidR="00340E23" w:rsidRPr="00ED41CB">
        <w:rPr>
          <w:color w:val="000000" w:themeColor="text1"/>
          <w:lang w:val="en-US"/>
        </w:rPr>
        <w:t xml:space="preserve">traits </w:t>
      </w:r>
      <w:r w:rsidR="00A005B1" w:rsidRPr="00ED41CB">
        <w:rPr>
          <w:color w:val="000000" w:themeColor="text1"/>
          <w:lang w:val="en-US"/>
        </w:rPr>
        <w:t>help</w:t>
      </w:r>
      <w:r w:rsidR="00BB3656">
        <w:rPr>
          <w:color w:val="000000" w:themeColor="text1"/>
          <w:lang w:val="en-US"/>
        </w:rPr>
        <w:t>s</w:t>
      </w:r>
      <w:r w:rsidR="00A005B1" w:rsidRPr="00ED41CB">
        <w:rPr>
          <w:color w:val="000000" w:themeColor="text1"/>
          <w:lang w:val="en-US"/>
        </w:rPr>
        <w:t xml:space="preserve"> the subject respond better to the experience of illness,</w:t>
      </w:r>
      <w:r w:rsidR="00A704F6">
        <w:rPr>
          <w:color w:val="000000" w:themeColor="text1"/>
          <w:lang w:val="en-US"/>
        </w:rPr>
        <w:t xml:space="preserve"> suggesting a triplet of virtues which – according to literature and reflection </w:t>
      </w:r>
      <w:r w:rsidR="005C4484">
        <w:rPr>
          <w:color w:val="000000" w:themeColor="text1"/>
          <w:lang w:val="en-US"/>
        </w:rPr>
        <w:t>–</w:t>
      </w:r>
      <w:r w:rsidR="00A704F6">
        <w:rPr>
          <w:color w:val="000000" w:themeColor="text1"/>
          <w:lang w:val="en-US"/>
        </w:rPr>
        <w:t xml:space="preserve"> </w:t>
      </w:r>
      <w:r w:rsidR="005C4484">
        <w:rPr>
          <w:color w:val="000000" w:themeColor="text1"/>
          <w:lang w:val="en-US"/>
        </w:rPr>
        <w:t>seem suitable</w:t>
      </w:r>
      <w:r w:rsidR="001F592A">
        <w:rPr>
          <w:color w:val="000000" w:themeColor="text1"/>
          <w:lang w:val="en-US"/>
        </w:rPr>
        <w:t xml:space="preserve"> for the purpose</w:t>
      </w:r>
      <w:r w:rsidR="00C07665">
        <w:rPr>
          <w:color w:val="000000" w:themeColor="text1"/>
          <w:lang w:val="en-US"/>
        </w:rPr>
        <w:t>, althoug</w:t>
      </w:r>
      <w:r w:rsidR="00097A77">
        <w:rPr>
          <w:color w:val="000000" w:themeColor="text1"/>
          <w:lang w:val="en-US"/>
        </w:rPr>
        <w:t>h</w:t>
      </w:r>
      <w:r w:rsidR="00C07665">
        <w:rPr>
          <w:color w:val="000000" w:themeColor="text1"/>
          <w:lang w:val="en-US"/>
        </w:rPr>
        <w:t xml:space="preserve"> </w:t>
      </w:r>
      <w:r w:rsidR="00097A77">
        <w:rPr>
          <w:color w:val="000000" w:themeColor="text1"/>
          <w:lang w:val="en-US"/>
        </w:rPr>
        <w:t xml:space="preserve">(4) </w:t>
      </w:r>
      <w:r w:rsidR="00C07665">
        <w:rPr>
          <w:color w:val="000000" w:themeColor="text1"/>
          <w:lang w:val="en-US"/>
        </w:rPr>
        <w:t>focusing</w:t>
      </w:r>
      <w:r w:rsidR="00097A77">
        <w:rPr>
          <w:color w:val="000000" w:themeColor="text1"/>
          <w:lang w:val="en-US"/>
        </w:rPr>
        <w:t xml:space="preserve"> only on the virtue of hope</w:t>
      </w:r>
      <w:r w:rsidR="00A005B1" w:rsidRPr="00ED41CB">
        <w:rPr>
          <w:color w:val="000000" w:themeColor="text1"/>
          <w:lang w:val="en-US"/>
        </w:rPr>
        <w:t>.</w:t>
      </w:r>
      <w:r w:rsidR="008A1110">
        <w:rPr>
          <w:color w:val="000000" w:themeColor="text1"/>
          <w:lang w:val="en-US"/>
        </w:rPr>
        <w:t xml:space="preserve"> Finally, we will venture that </w:t>
      </w:r>
      <w:r w:rsidR="007B0471">
        <w:rPr>
          <w:color w:val="000000" w:themeColor="text1"/>
          <w:lang w:val="en-US"/>
        </w:rPr>
        <w:t>(</w:t>
      </w:r>
      <w:r w:rsidR="00097A77">
        <w:rPr>
          <w:color w:val="000000" w:themeColor="text1"/>
          <w:lang w:val="en-US"/>
        </w:rPr>
        <w:t>5</w:t>
      </w:r>
      <w:r w:rsidR="007B0471">
        <w:rPr>
          <w:color w:val="000000" w:themeColor="text1"/>
          <w:lang w:val="en-US"/>
        </w:rPr>
        <w:t xml:space="preserve">) </w:t>
      </w:r>
      <w:r w:rsidR="008A1110">
        <w:rPr>
          <w:color w:val="000000" w:themeColor="text1"/>
          <w:lang w:val="en-US"/>
        </w:rPr>
        <w:t xml:space="preserve">specific interventions could be </w:t>
      </w:r>
      <w:r w:rsidR="0041139D">
        <w:rPr>
          <w:color w:val="000000" w:themeColor="text1"/>
          <w:lang w:val="en-US"/>
        </w:rPr>
        <w:t>created or adapted</w:t>
      </w:r>
      <w:r w:rsidR="00155FC1">
        <w:rPr>
          <w:color w:val="000000" w:themeColor="text1"/>
          <w:lang w:val="en-US"/>
        </w:rPr>
        <w:t xml:space="preserve"> to foster</w:t>
      </w:r>
      <w:r w:rsidR="006F2F59">
        <w:rPr>
          <w:color w:val="000000" w:themeColor="text1"/>
          <w:lang w:val="en-US"/>
        </w:rPr>
        <w:t xml:space="preserve"> these virtues </w:t>
      </w:r>
      <w:r w:rsidR="008A6C95">
        <w:rPr>
          <w:color w:val="000000" w:themeColor="text1"/>
          <w:lang w:val="en-US"/>
        </w:rPr>
        <w:t xml:space="preserve">in ill people, also considering </w:t>
      </w:r>
      <w:r w:rsidR="00470006">
        <w:rPr>
          <w:color w:val="000000" w:themeColor="text1"/>
          <w:lang w:val="en-US"/>
        </w:rPr>
        <w:t>that</w:t>
      </w:r>
      <w:r w:rsidR="00AF3EBA">
        <w:rPr>
          <w:color w:val="000000" w:themeColor="text1"/>
          <w:lang w:val="en-US"/>
        </w:rPr>
        <w:t xml:space="preserve">, in </w:t>
      </w:r>
      <w:r w:rsidR="00470006">
        <w:rPr>
          <w:color w:val="000000" w:themeColor="text1"/>
          <w:lang w:val="en-US"/>
        </w:rPr>
        <w:t>the European context</w:t>
      </w:r>
      <w:r w:rsidR="00AF3EBA">
        <w:rPr>
          <w:color w:val="000000" w:themeColor="text1"/>
          <w:lang w:val="en-US"/>
        </w:rPr>
        <w:t xml:space="preserve">, </w:t>
      </w:r>
      <w:r w:rsidR="00BB18B9">
        <w:rPr>
          <w:color w:val="000000" w:themeColor="text1"/>
          <w:lang w:val="en-US"/>
        </w:rPr>
        <w:t xml:space="preserve">medical progress has led to the </w:t>
      </w:r>
      <w:proofErr w:type="spellStart"/>
      <w:r w:rsidR="00BB18B9">
        <w:rPr>
          <w:color w:val="000000" w:themeColor="text1"/>
          <w:lang w:val="en-US"/>
        </w:rPr>
        <w:t>chroni</w:t>
      </w:r>
      <w:r w:rsidR="00791A56">
        <w:rPr>
          <w:color w:val="000000" w:themeColor="text1"/>
          <w:lang w:val="en-US"/>
        </w:rPr>
        <w:t>fication</w:t>
      </w:r>
      <w:proofErr w:type="spellEnd"/>
      <w:r w:rsidR="00791A56">
        <w:rPr>
          <w:color w:val="000000" w:themeColor="text1"/>
          <w:lang w:val="en-US"/>
        </w:rPr>
        <w:t xml:space="preserve"> of many </w:t>
      </w:r>
      <w:r w:rsidR="003A180D">
        <w:rPr>
          <w:color w:val="000000" w:themeColor="text1"/>
          <w:lang w:val="en-US"/>
        </w:rPr>
        <w:t xml:space="preserve">deadly diseases, to </w:t>
      </w:r>
      <w:r w:rsidR="00122246">
        <w:rPr>
          <w:color w:val="000000" w:themeColor="text1"/>
          <w:lang w:val="en-US"/>
        </w:rPr>
        <w:t xml:space="preserve">the aspiration to a high quality of life of chronic patients, </w:t>
      </w:r>
      <w:r w:rsidR="00D510D7">
        <w:rPr>
          <w:color w:val="000000" w:themeColor="text1"/>
          <w:lang w:val="en-US"/>
        </w:rPr>
        <w:t xml:space="preserve">to </w:t>
      </w:r>
      <w:r w:rsidR="001B75DA">
        <w:rPr>
          <w:color w:val="000000" w:themeColor="text1"/>
          <w:lang w:val="en-US"/>
        </w:rPr>
        <w:t>an increasing number of senior elderly</w:t>
      </w:r>
      <w:r w:rsidR="007B0471">
        <w:rPr>
          <w:color w:val="000000" w:themeColor="text1"/>
          <w:lang w:val="en-US"/>
        </w:rPr>
        <w:t xml:space="preserve"> who want to be </w:t>
      </w:r>
      <w:r w:rsidR="007B0471" w:rsidRPr="007B0471">
        <w:rPr>
          <w:i/>
          <w:iCs/>
          <w:color w:val="000000" w:themeColor="text1"/>
          <w:lang w:val="en-US"/>
        </w:rPr>
        <w:t>fit</w:t>
      </w:r>
      <w:r w:rsidR="007B0471">
        <w:rPr>
          <w:color w:val="000000" w:themeColor="text1"/>
          <w:lang w:val="en-US"/>
        </w:rPr>
        <w:t>.</w:t>
      </w:r>
    </w:p>
    <w:p w14:paraId="0EDDE58E" w14:textId="77777777" w:rsidR="00C620CF" w:rsidRPr="00ED41CB" w:rsidRDefault="00C620CF" w:rsidP="00FA2949">
      <w:pPr>
        <w:spacing w:line="276" w:lineRule="auto"/>
        <w:jc w:val="both"/>
        <w:rPr>
          <w:color w:val="000000" w:themeColor="text1"/>
          <w:lang w:val="en-US"/>
        </w:rPr>
      </w:pPr>
    </w:p>
    <w:p w14:paraId="0439058E" w14:textId="4036CF85" w:rsidR="007B0471" w:rsidRPr="00097A77" w:rsidRDefault="007B0471" w:rsidP="00097A77">
      <w:pPr>
        <w:pStyle w:val="Paragrafoelenco"/>
        <w:numPr>
          <w:ilvl w:val="0"/>
          <w:numId w:val="10"/>
        </w:numPr>
        <w:spacing w:line="276" w:lineRule="auto"/>
        <w:jc w:val="both"/>
        <w:rPr>
          <w:b/>
          <w:bCs/>
          <w:color w:val="000000" w:themeColor="text1"/>
          <w:lang w:val="en-US"/>
        </w:rPr>
      </w:pPr>
      <w:r w:rsidRPr="00097A77">
        <w:rPr>
          <w:b/>
          <w:bCs/>
          <w:color w:val="000000" w:themeColor="text1"/>
          <w:lang w:val="en-US"/>
        </w:rPr>
        <w:t xml:space="preserve">The compatibility </w:t>
      </w:r>
      <w:r w:rsidR="00123E6A" w:rsidRPr="00097A77">
        <w:rPr>
          <w:b/>
          <w:bCs/>
          <w:color w:val="000000" w:themeColor="text1"/>
          <w:lang w:val="en-US"/>
        </w:rPr>
        <w:t>between illness and flourishing</w:t>
      </w:r>
    </w:p>
    <w:p w14:paraId="762540E9" w14:textId="4DBDC4F0" w:rsidR="00ED1E14" w:rsidRPr="007B0471" w:rsidRDefault="00A005B1" w:rsidP="007B0471">
      <w:pPr>
        <w:spacing w:line="276" w:lineRule="auto"/>
        <w:jc w:val="both"/>
        <w:rPr>
          <w:color w:val="000000" w:themeColor="text1"/>
          <w:lang w:val="en-US"/>
        </w:rPr>
      </w:pPr>
      <w:r w:rsidRPr="007B0471">
        <w:rPr>
          <w:color w:val="000000" w:themeColor="text1"/>
          <w:lang w:val="en-US"/>
        </w:rPr>
        <w:t>To discuss the relationship between illness and virtue, we have to tak</w:t>
      </w:r>
      <w:r w:rsidR="00ED1E14" w:rsidRPr="007B0471">
        <w:rPr>
          <w:color w:val="000000" w:themeColor="text1"/>
          <w:lang w:val="en-US"/>
        </w:rPr>
        <w:t>e</w:t>
      </w:r>
      <w:r w:rsidRPr="007B0471">
        <w:rPr>
          <w:color w:val="000000" w:themeColor="text1"/>
          <w:lang w:val="en-US"/>
        </w:rPr>
        <w:t xml:space="preserve"> into account</w:t>
      </w:r>
      <w:r w:rsidR="00340E23" w:rsidRPr="007B0471">
        <w:rPr>
          <w:color w:val="000000" w:themeColor="text1"/>
          <w:lang w:val="en-US"/>
        </w:rPr>
        <w:t xml:space="preserve"> some evidence</w:t>
      </w:r>
      <w:r w:rsidRPr="007B0471">
        <w:rPr>
          <w:color w:val="000000" w:themeColor="text1"/>
          <w:lang w:val="en-US"/>
        </w:rPr>
        <w:t xml:space="preserve">. A first and ineliminable fact </w:t>
      </w:r>
      <w:r w:rsidR="00AA6228" w:rsidRPr="007B0471">
        <w:rPr>
          <w:color w:val="000000" w:themeColor="text1"/>
          <w:lang w:val="en-US"/>
        </w:rPr>
        <w:t>is that</w:t>
      </w:r>
      <w:r w:rsidRPr="007B0471">
        <w:rPr>
          <w:color w:val="000000" w:themeColor="text1"/>
          <w:lang w:val="en-US"/>
        </w:rPr>
        <w:t xml:space="preserve"> dealing with a progressive chronic</w:t>
      </w:r>
      <w:r w:rsidR="00ED1E14" w:rsidRPr="007B0471">
        <w:rPr>
          <w:color w:val="000000" w:themeColor="text1"/>
          <w:lang w:val="en-US"/>
        </w:rPr>
        <w:t xml:space="preserve"> disease</w:t>
      </w:r>
      <w:r w:rsidRPr="007B0471">
        <w:rPr>
          <w:color w:val="000000" w:themeColor="text1"/>
          <w:lang w:val="en-US"/>
        </w:rPr>
        <w:t xml:space="preserve"> involves </w:t>
      </w:r>
      <w:r w:rsidR="00C7291E" w:rsidRPr="007B0471">
        <w:rPr>
          <w:color w:val="000000" w:themeColor="text1"/>
          <w:lang w:val="en-US"/>
        </w:rPr>
        <w:t xml:space="preserve">a certain amount of </w:t>
      </w:r>
      <w:r w:rsidRPr="007B0471">
        <w:rPr>
          <w:color w:val="000000" w:themeColor="text1"/>
          <w:lang w:val="en-US"/>
        </w:rPr>
        <w:t>suffering.</w:t>
      </w:r>
    </w:p>
    <w:p w14:paraId="17EB2562" w14:textId="77777777" w:rsidR="00ED1E14" w:rsidRPr="00ED41CB" w:rsidRDefault="00ED1E14" w:rsidP="00FA2949">
      <w:pPr>
        <w:spacing w:line="276" w:lineRule="auto"/>
        <w:jc w:val="both"/>
        <w:rPr>
          <w:color w:val="000000" w:themeColor="text1"/>
          <w:lang w:val="en-US"/>
        </w:rPr>
      </w:pPr>
    </w:p>
    <w:p w14:paraId="713AC98C" w14:textId="3D815C42" w:rsidR="00A005B1" w:rsidRPr="00123E6A" w:rsidRDefault="00ED1E14" w:rsidP="00FA2949">
      <w:pPr>
        <w:spacing w:line="276" w:lineRule="auto"/>
        <w:jc w:val="both"/>
        <w:rPr>
          <w:i/>
          <w:iCs/>
          <w:color w:val="000000" w:themeColor="text1"/>
          <w:lang w:val="en-US"/>
        </w:rPr>
      </w:pPr>
      <w:r w:rsidRPr="00ED41CB">
        <w:rPr>
          <w:color w:val="000000" w:themeColor="text1"/>
          <w:lang w:val="en-US"/>
        </w:rPr>
        <w:t>T</w:t>
      </w:r>
      <w:r w:rsidR="00AB758A" w:rsidRPr="00ED41CB">
        <w:rPr>
          <w:color w:val="000000" w:themeColor="text1"/>
          <w:lang w:val="en-US"/>
        </w:rPr>
        <w:t xml:space="preserve">here are many definitions of suffering, but </w:t>
      </w:r>
      <w:r w:rsidRPr="00ED41CB">
        <w:rPr>
          <w:color w:val="000000" w:themeColor="text1"/>
          <w:lang w:val="en-US"/>
        </w:rPr>
        <w:t xml:space="preserve">we will </w:t>
      </w:r>
      <w:r w:rsidR="00A005B1" w:rsidRPr="00ED41CB">
        <w:rPr>
          <w:color w:val="000000" w:themeColor="text1"/>
          <w:lang w:val="en-US"/>
        </w:rPr>
        <w:t xml:space="preserve">refer </w:t>
      </w:r>
      <w:r w:rsidRPr="00ED41CB">
        <w:rPr>
          <w:color w:val="000000" w:themeColor="text1"/>
          <w:lang w:val="en-US"/>
        </w:rPr>
        <w:t xml:space="preserve">her </w:t>
      </w:r>
      <w:r w:rsidR="00A005B1" w:rsidRPr="00ED41CB">
        <w:rPr>
          <w:color w:val="000000" w:themeColor="text1"/>
          <w:lang w:val="en-US"/>
        </w:rPr>
        <w:t xml:space="preserve">to </w:t>
      </w:r>
      <w:r w:rsidRPr="00ED41CB">
        <w:rPr>
          <w:color w:val="000000" w:themeColor="text1"/>
          <w:lang w:val="en-US"/>
        </w:rPr>
        <w:t>a</w:t>
      </w:r>
      <w:r w:rsidR="00A005B1" w:rsidRPr="00ED41CB">
        <w:rPr>
          <w:color w:val="000000" w:themeColor="text1"/>
          <w:lang w:val="en-US"/>
        </w:rPr>
        <w:t xml:space="preserve"> definition </w:t>
      </w:r>
      <w:r w:rsidR="00AB758A" w:rsidRPr="00ED41CB">
        <w:rPr>
          <w:color w:val="000000" w:themeColor="text1"/>
          <w:lang w:val="en-US"/>
        </w:rPr>
        <w:t xml:space="preserve">derived by Michael Brady's </w:t>
      </w:r>
      <w:r w:rsidRPr="00ED41CB">
        <w:rPr>
          <w:color w:val="000000" w:themeColor="text1"/>
          <w:lang w:val="en-US"/>
        </w:rPr>
        <w:t xml:space="preserve">one, according to which </w:t>
      </w:r>
      <w:r w:rsidR="00123E6A">
        <w:rPr>
          <w:color w:val="000000" w:themeColor="text1"/>
          <w:lang w:val="en-US"/>
        </w:rPr>
        <w:t>“</w:t>
      </w:r>
      <w:r w:rsidR="00A005B1" w:rsidRPr="00ED41CB">
        <w:rPr>
          <w:color w:val="000000" w:themeColor="text1"/>
          <w:lang w:val="en-US"/>
        </w:rPr>
        <w:t xml:space="preserve">a subject suffers when and only when </w:t>
      </w:r>
      <w:r w:rsidR="00B5233E" w:rsidRPr="00ED41CB">
        <w:rPr>
          <w:color w:val="000000" w:themeColor="text1"/>
          <w:lang w:val="en-US"/>
        </w:rPr>
        <w:t>they have</w:t>
      </w:r>
      <w:r w:rsidR="00A005B1" w:rsidRPr="00ED41CB">
        <w:rPr>
          <w:color w:val="000000" w:themeColor="text1"/>
          <w:lang w:val="en-US"/>
        </w:rPr>
        <w:t xml:space="preserve"> an unpleasant or negative affective experience that </w:t>
      </w:r>
      <w:r w:rsidR="00BB4532" w:rsidRPr="00ED41CB">
        <w:rPr>
          <w:color w:val="000000" w:themeColor="text1"/>
          <w:lang w:val="en-US"/>
        </w:rPr>
        <w:t>they</w:t>
      </w:r>
      <w:r w:rsidR="00A005B1" w:rsidRPr="00ED41CB">
        <w:rPr>
          <w:color w:val="000000" w:themeColor="text1"/>
          <w:lang w:val="en-US"/>
        </w:rPr>
        <w:t xml:space="preserve"> perceive as having a deep intensity, which </w:t>
      </w:r>
      <w:r w:rsidR="00BB4532" w:rsidRPr="00ED41CB">
        <w:rPr>
          <w:color w:val="000000" w:themeColor="text1"/>
          <w:lang w:val="en-US"/>
        </w:rPr>
        <w:t>they</w:t>
      </w:r>
      <w:r w:rsidR="00A005B1" w:rsidRPr="00ED41CB">
        <w:rPr>
          <w:color w:val="000000" w:themeColor="text1"/>
          <w:lang w:val="en-US"/>
        </w:rPr>
        <w:t xml:space="preserve"> therefore wants to get rid of, and of which</w:t>
      </w:r>
      <w:r w:rsidR="00A005B1" w:rsidRPr="00ED41CB">
        <w:rPr>
          <w:i/>
          <w:iCs/>
          <w:color w:val="000000" w:themeColor="text1"/>
          <w:lang w:val="en-US"/>
        </w:rPr>
        <w:t xml:space="preserve"> </w:t>
      </w:r>
      <w:r w:rsidR="00BB4532" w:rsidRPr="00ED41CB">
        <w:rPr>
          <w:color w:val="000000" w:themeColor="text1"/>
          <w:lang w:val="en-US"/>
        </w:rPr>
        <w:t>they</w:t>
      </w:r>
      <w:r w:rsidR="00A005B1" w:rsidRPr="00ED41CB">
        <w:rPr>
          <w:color w:val="000000" w:themeColor="text1"/>
          <w:lang w:val="en-US"/>
        </w:rPr>
        <w:t xml:space="preserve"> minds; where to mind some state is to have an occurrent desire that it not be occurring, in virtue of the importance and meaning it has for the subject</w:t>
      </w:r>
      <w:r w:rsidR="00123E6A">
        <w:rPr>
          <w:color w:val="000000" w:themeColor="text1"/>
          <w:lang w:val="en-US"/>
        </w:rPr>
        <w:t>”</w:t>
      </w:r>
      <w:r w:rsidR="00A005B1" w:rsidRPr="00ED41CB">
        <w:rPr>
          <w:color w:val="000000" w:themeColor="text1"/>
          <w:lang w:val="en-US"/>
        </w:rPr>
        <w:t xml:space="preserve">.   </w:t>
      </w:r>
    </w:p>
    <w:p w14:paraId="7606492B" w14:textId="77777777" w:rsidR="00ED1E14" w:rsidRPr="00ED41CB" w:rsidRDefault="00ED1E14" w:rsidP="00FA2949">
      <w:pPr>
        <w:spacing w:line="276" w:lineRule="auto"/>
        <w:jc w:val="both"/>
        <w:rPr>
          <w:color w:val="000000" w:themeColor="text1"/>
          <w:lang w:val="en-US"/>
        </w:rPr>
      </w:pPr>
    </w:p>
    <w:p w14:paraId="3C1387B1" w14:textId="47AA9440" w:rsidR="00735B98" w:rsidRPr="00ED41CB" w:rsidRDefault="00735B98" w:rsidP="00FA2949">
      <w:pPr>
        <w:spacing w:line="276" w:lineRule="auto"/>
        <w:jc w:val="both"/>
        <w:rPr>
          <w:color w:val="000000" w:themeColor="text1"/>
          <w:lang w:val="en-US"/>
        </w:rPr>
      </w:pPr>
      <w:r w:rsidRPr="00ED41CB">
        <w:rPr>
          <w:color w:val="000000" w:themeColor="text1"/>
          <w:lang w:val="en-US"/>
        </w:rPr>
        <w:t>As</w:t>
      </w:r>
      <w:r w:rsidR="00541C22" w:rsidRPr="00ED41CB">
        <w:rPr>
          <w:color w:val="000000" w:themeColor="text1"/>
          <w:lang w:val="en-US"/>
        </w:rPr>
        <w:t xml:space="preserve"> Karen </w:t>
      </w:r>
      <w:proofErr w:type="spellStart"/>
      <w:r w:rsidR="00541C22" w:rsidRPr="00ED41CB">
        <w:rPr>
          <w:color w:val="000000" w:themeColor="text1"/>
          <w:lang w:val="en-US"/>
        </w:rPr>
        <w:t>Lebacqz</w:t>
      </w:r>
      <w:proofErr w:type="spellEnd"/>
      <w:r w:rsidR="00541C22" w:rsidRPr="00ED41CB">
        <w:rPr>
          <w:color w:val="000000" w:themeColor="text1"/>
          <w:lang w:val="en-US"/>
        </w:rPr>
        <w:t xml:space="preserve"> writes, </w:t>
      </w:r>
      <w:r w:rsidR="00753F3C" w:rsidRPr="00ED41CB">
        <w:rPr>
          <w:color w:val="000000" w:themeColor="text1"/>
          <w:lang w:val="en-US"/>
        </w:rPr>
        <w:t xml:space="preserve">illness </w:t>
      </w:r>
      <w:r w:rsidR="00BB4532" w:rsidRPr="00ED41CB">
        <w:rPr>
          <w:color w:val="000000" w:themeColor="text1"/>
          <w:lang w:val="en-US"/>
        </w:rPr>
        <w:t>i</w:t>
      </w:r>
      <w:r w:rsidR="00753F3C" w:rsidRPr="00ED41CB">
        <w:rPr>
          <w:color w:val="000000" w:themeColor="text1"/>
          <w:lang w:val="en-US"/>
        </w:rPr>
        <w:t xml:space="preserve">s </w:t>
      </w:r>
      <w:r w:rsidR="00A74277" w:rsidRPr="00ED41CB">
        <w:rPr>
          <w:color w:val="000000" w:themeColor="text1"/>
          <w:lang w:val="en-US"/>
        </w:rPr>
        <w:t>an “unwelcome intruder” which brings with it a “more onerous citizenship” (Lebacqz, 1985, p. 278). This onerous citizenship changes the everyday dynamics</w:t>
      </w:r>
      <w:r w:rsidR="00541C22" w:rsidRPr="00ED41CB">
        <w:rPr>
          <w:color w:val="000000" w:themeColor="text1"/>
          <w:lang w:val="en-US"/>
        </w:rPr>
        <w:t>, the body of the sick subject</w:t>
      </w:r>
      <w:r w:rsidR="009A4A0E" w:rsidRPr="00ED41CB">
        <w:rPr>
          <w:color w:val="000000" w:themeColor="text1"/>
          <w:lang w:val="en-US"/>
        </w:rPr>
        <w:t>;</w:t>
      </w:r>
      <w:r w:rsidR="00A74277" w:rsidRPr="00ED41CB">
        <w:rPr>
          <w:color w:val="000000" w:themeColor="text1"/>
          <w:lang w:val="en-US"/>
        </w:rPr>
        <w:t xml:space="preserve"> how the person perceives themselves</w:t>
      </w:r>
      <w:r w:rsidR="00C20D7E" w:rsidRPr="00ED41CB">
        <w:rPr>
          <w:color w:val="000000" w:themeColor="text1"/>
          <w:lang w:val="en-US"/>
        </w:rPr>
        <w:t xml:space="preserve"> on an identity level</w:t>
      </w:r>
      <w:r w:rsidR="00A74277" w:rsidRPr="00ED41CB">
        <w:rPr>
          <w:color w:val="000000" w:themeColor="text1"/>
          <w:lang w:val="en-US"/>
        </w:rPr>
        <w:t xml:space="preserve"> and </w:t>
      </w:r>
      <w:r w:rsidR="00340E23" w:rsidRPr="00ED41CB">
        <w:rPr>
          <w:color w:val="000000" w:themeColor="text1"/>
          <w:lang w:val="en-US"/>
        </w:rPr>
        <w:t>is</w:t>
      </w:r>
      <w:r w:rsidR="00A74277" w:rsidRPr="00ED41CB">
        <w:rPr>
          <w:color w:val="000000" w:themeColor="text1"/>
          <w:lang w:val="en-US"/>
        </w:rPr>
        <w:t xml:space="preserve"> perceived by others</w:t>
      </w:r>
      <w:r w:rsidR="004521CF" w:rsidRPr="00ED41CB">
        <w:rPr>
          <w:color w:val="000000" w:themeColor="text1"/>
          <w:lang w:val="en-US"/>
        </w:rPr>
        <w:t>; how they experience</w:t>
      </w:r>
      <w:r w:rsidR="00541C22" w:rsidRPr="00ED41CB">
        <w:rPr>
          <w:color w:val="000000" w:themeColor="text1"/>
          <w:lang w:val="en-US"/>
        </w:rPr>
        <w:t xml:space="preserve"> their</w:t>
      </w:r>
      <w:r w:rsidR="004521CF" w:rsidRPr="00ED41CB">
        <w:rPr>
          <w:color w:val="000000" w:themeColor="text1"/>
          <w:lang w:val="en-US"/>
        </w:rPr>
        <w:t xml:space="preserve"> </w:t>
      </w:r>
      <w:r w:rsidR="00541C22" w:rsidRPr="00ED41CB">
        <w:rPr>
          <w:color w:val="000000" w:themeColor="text1"/>
          <w:lang w:val="en-US"/>
        </w:rPr>
        <w:t>relationship</w:t>
      </w:r>
      <w:r w:rsidR="00340E23" w:rsidRPr="00ED41CB">
        <w:rPr>
          <w:color w:val="000000" w:themeColor="text1"/>
          <w:lang w:val="en-US"/>
        </w:rPr>
        <w:t>s</w:t>
      </w:r>
      <w:r w:rsidR="00541C22" w:rsidRPr="00ED41CB">
        <w:rPr>
          <w:color w:val="000000" w:themeColor="text1"/>
          <w:lang w:val="en-US"/>
        </w:rPr>
        <w:t>, and so on</w:t>
      </w:r>
      <w:r w:rsidR="004521CF" w:rsidRPr="00ED41CB">
        <w:rPr>
          <w:color w:val="000000" w:themeColor="text1"/>
          <w:lang w:val="en-US"/>
        </w:rPr>
        <w:t xml:space="preserve">. These aspects can </w:t>
      </w:r>
      <w:r w:rsidRPr="00ED41CB">
        <w:rPr>
          <w:color w:val="000000" w:themeColor="text1"/>
          <w:lang w:val="en-US"/>
        </w:rPr>
        <w:t>generate</w:t>
      </w:r>
      <w:r w:rsidR="004521CF" w:rsidRPr="00ED41CB">
        <w:rPr>
          <w:color w:val="000000" w:themeColor="text1"/>
          <w:lang w:val="en-US"/>
        </w:rPr>
        <w:t xml:space="preserve"> suffering and </w:t>
      </w:r>
      <w:r w:rsidRPr="00ED41CB">
        <w:rPr>
          <w:color w:val="000000" w:themeColor="text1"/>
          <w:lang w:val="en-US"/>
        </w:rPr>
        <w:t>can</w:t>
      </w:r>
      <w:r w:rsidR="004521CF" w:rsidRPr="00ED41CB">
        <w:rPr>
          <w:color w:val="000000" w:themeColor="text1"/>
          <w:lang w:val="en-US"/>
        </w:rPr>
        <w:t xml:space="preserve"> lead the sick person to experience a sort of short-circuit. </w:t>
      </w:r>
    </w:p>
    <w:p w14:paraId="1F8916C9" w14:textId="77777777" w:rsidR="00735B98" w:rsidRPr="00ED41CB" w:rsidRDefault="00735B98" w:rsidP="00FA2949">
      <w:pPr>
        <w:spacing w:line="276" w:lineRule="auto"/>
        <w:jc w:val="both"/>
        <w:rPr>
          <w:color w:val="000000" w:themeColor="text1"/>
          <w:lang w:val="en-US"/>
        </w:rPr>
      </w:pPr>
    </w:p>
    <w:p w14:paraId="0FBF6170" w14:textId="6EB0F949" w:rsidR="00CB5A99" w:rsidRPr="00ED41CB" w:rsidRDefault="00ED1E14" w:rsidP="00FA2949">
      <w:pPr>
        <w:spacing w:line="276" w:lineRule="auto"/>
        <w:jc w:val="both"/>
        <w:rPr>
          <w:color w:val="000000" w:themeColor="text1"/>
          <w:lang w:val="en-US"/>
        </w:rPr>
      </w:pPr>
      <w:r w:rsidRPr="00ED41CB">
        <w:rPr>
          <w:color w:val="000000" w:themeColor="text1"/>
          <w:lang w:val="en-US"/>
        </w:rPr>
        <w:t xml:space="preserve">As a matter of </w:t>
      </w:r>
      <w:r w:rsidR="00735B98" w:rsidRPr="00ED41CB">
        <w:rPr>
          <w:color w:val="000000" w:themeColor="text1"/>
          <w:lang w:val="en-US"/>
        </w:rPr>
        <w:t>fact, illness leads the subject to experience, in some way, suffering</w:t>
      </w:r>
      <w:r w:rsidRPr="00ED41CB">
        <w:rPr>
          <w:color w:val="000000" w:themeColor="text1"/>
          <w:lang w:val="en-US"/>
        </w:rPr>
        <w:t xml:space="preserve">, </w:t>
      </w:r>
      <w:r w:rsidR="00735B98" w:rsidRPr="00ED41CB">
        <w:rPr>
          <w:color w:val="000000" w:themeColor="text1"/>
          <w:lang w:val="en-US"/>
        </w:rPr>
        <w:t xml:space="preserve"> </w:t>
      </w:r>
      <w:r w:rsidR="004521CF" w:rsidRPr="00ED41CB">
        <w:rPr>
          <w:color w:val="000000" w:themeColor="text1"/>
          <w:lang w:val="en-US"/>
        </w:rPr>
        <w:t>yet by its very nature suffering tends to generate a desire to get rid of that unpleasant experience</w:t>
      </w:r>
      <w:r w:rsidRPr="00ED41CB">
        <w:rPr>
          <w:color w:val="000000" w:themeColor="text1"/>
          <w:lang w:val="en-US"/>
        </w:rPr>
        <w:t>.</w:t>
      </w:r>
      <w:r w:rsidR="00541C22" w:rsidRPr="00ED41CB">
        <w:rPr>
          <w:color w:val="000000" w:themeColor="text1"/>
          <w:lang w:val="en-US"/>
        </w:rPr>
        <w:t xml:space="preserve"> </w:t>
      </w:r>
      <w:r w:rsidR="004521CF" w:rsidRPr="00ED41CB">
        <w:rPr>
          <w:color w:val="000000" w:themeColor="text1"/>
          <w:lang w:val="en-US"/>
        </w:rPr>
        <w:t xml:space="preserve">However, the main characteristic of some chronic diseases is precisely the fact that the subject cannot get rid of them, just as </w:t>
      </w:r>
      <w:r w:rsidR="00EC2400" w:rsidRPr="00ED41CB">
        <w:rPr>
          <w:color w:val="000000" w:themeColor="text1"/>
          <w:lang w:val="en-US"/>
        </w:rPr>
        <w:t>they</w:t>
      </w:r>
      <w:r w:rsidR="004521CF" w:rsidRPr="00ED41CB">
        <w:rPr>
          <w:color w:val="000000" w:themeColor="text1"/>
          <w:lang w:val="en-US"/>
        </w:rPr>
        <w:t xml:space="preserve"> cannot get rid of several of their consequences</w:t>
      </w:r>
      <w:r w:rsidRPr="00ED41CB">
        <w:rPr>
          <w:color w:val="000000" w:themeColor="text1"/>
          <w:lang w:val="en-US"/>
        </w:rPr>
        <w:t>.</w:t>
      </w:r>
      <w:r w:rsidR="00541C22" w:rsidRPr="00ED41CB">
        <w:rPr>
          <w:color w:val="000000" w:themeColor="text1"/>
          <w:lang w:val="en-US"/>
        </w:rPr>
        <w:t xml:space="preserve"> </w:t>
      </w:r>
      <w:r w:rsidR="004521CF" w:rsidRPr="00ED41CB">
        <w:rPr>
          <w:color w:val="000000" w:themeColor="text1"/>
          <w:lang w:val="en-US"/>
        </w:rPr>
        <w:t>This create</w:t>
      </w:r>
      <w:r w:rsidRPr="00ED41CB">
        <w:rPr>
          <w:color w:val="000000" w:themeColor="text1"/>
          <w:lang w:val="en-US"/>
        </w:rPr>
        <w:t>s</w:t>
      </w:r>
      <w:r w:rsidR="004521CF" w:rsidRPr="00ED41CB">
        <w:rPr>
          <w:color w:val="000000" w:themeColor="text1"/>
          <w:lang w:val="en-US"/>
        </w:rPr>
        <w:t xml:space="preserve"> a mechanism of frustration that can lead the patient to feel </w:t>
      </w:r>
      <w:r w:rsidRPr="00ED41CB">
        <w:rPr>
          <w:color w:val="000000" w:themeColor="text1"/>
          <w:lang w:val="en-US"/>
        </w:rPr>
        <w:t>trapped: “</w:t>
      </w:r>
      <w:r w:rsidR="00541C22" w:rsidRPr="00ED41CB">
        <w:rPr>
          <w:color w:val="000000" w:themeColor="text1"/>
          <w:lang w:val="en-US"/>
        </w:rPr>
        <w:t>if</w:t>
      </w:r>
      <w:r w:rsidR="004521CF" w:rsidRPr="00ED41CB">
        <w:rPr>
          <w:color w:val="000000" w:themeColor="text1"/>
          <w:lang w:val="en-US"/>
        </w:rPr>
        <w:t xml:space="preserve"> I cannot put an end to the source that generates my suffering, </w:t>
      </w:r>
      <w:r w:rsidR="00541C22" w:rsidRPr="00ED41CB">
        <w:rPr>
          <w:color w:val="000000" w:themeColor="text1"/>
          <w:lang w:val="en-US"/>
        </w:rPr>
        <w:t xml:space="preserve">I won’t never </w:t>
      </w:r>
      <w:r w:rsidR="004521CF" w:rsidRPr="00ED41CB">
        <w:rPr>
          <w:color w:val="000000" w:themeColor="text1"/>
          <w:lang w:val="en-US"/>
        </w:rPr>
        <w:t>experienc</w:t>
      </w:r>
      <w:r w:rsidR="00541C22" w:rsidRPr="00ED41CB">
        <w:rPr>
          <w:color w:val="000000" w:themeColor="text1"/>
          <w:lang w:val="en-US"/>
        </w:rPr>
        <w:t>e</w:t>
      </w:r>
      <w:r w:rsidR="004521CF" w:rsidRPr="00ED41CB">
        <w:rPr>
          <w:color w:val="000000" w:themeColor="text1"/>
          <w:lang w:val="en-US"/>
        </w:rPr>
        <w:t xml:space="preserve"> well-being again,</w:t>
      </w:r>
      <w:r w:rsidR="00541C22" w:rsidRPr="00ED41CB">
        <w:rPr>
          <w:color w:val="000000" w:themeColor="text1"/>
          <w:lang w:val="en-US"/>
        </w:rPr>
        <w:t xml:space="preserve"> I won’t never </w:t>
      </w:r>
      <w:r w:rsidR="00AE3FC7" w:rsidRPr="00ED41CB">
        <w:rPr>
          <w:color w:val="000000" w:themeColor="text1"/>
          <w:lang w:val="en-US"/>
        </w:rPr>
        <w:t>b</w:t>
      </w:r>
      <w:r w:rsidR="00541C22" w:rsidRPr="00ED41CB">
        <w:rPr>
          <w:color w:val="000000" w:themeColor="text1"/>
          <w:lang w:val="en-US"/>
        </w:rPr>
        <w:t>e happy</w:t>
      </w:r>
      <w:r w:rsidR="009A3B7D" w:rsidRPr="00ED41CB">
        <w:rPr>
          <w:color w:val="000000" w:themeColor="text1"/>
          <w:lang w:val="en-US"/>
        </w:rPr>
        <w:t xml:space="preserve"> </w:t>
      </w:r>
      <w:r w:rsidR="00AB2639" w:rsidRPr="00ED41CB">
        <w:rPr>
          <w:color w:val="000000" w:themeColor="text1"/>
          <w:lang w:val="en-US"/>
        </w:rPr>
        <w:t>again</w:t>
      </w:r>
      <w:r w:rsidRPr="00ED41CB">
        <w:rPr>
          <w:color w:val="000000" w:themeColor="text1"/>
          <w:lang w:val="en-US"/>
        </w:rPr>
        <w:t>”</w:t>
      </w:r>
      <w:r w:rsidR="009A3B7D" w:rsidRPr="00ED41CB">
        <w:rPr>
          <w:color w:val="000000" w:themeColor="text1"/>
          <w:lang w:val="en-US"/>
        </w:rPr>
        <w:t>, and so on</w:t>
      </w:r>
      <w:r w:rsidR="00541C22" w:rsidRPr="00ED41CB">
        <w:rPr>
          <w:color w:val="000000" w:themeColor="text1"/>
          <w:lang w:val="en-US"/>
        </w:rPr>
        <w:t>.</w:t>
      </w:r>
    </w:p>
    <w:p w14:paraId="0D3C19B1" w14:textId="55B26242" w:rsidR="004521CF" w:rsidRPr="00ED41CB" w:rsidRDefault="004521CF" w:rsidP="00FA2949">
      <w:pPr>
        <w:spacing w:line="276" w:lineRule="auto"/>
        <w:jc w:val="both"/>
        <w:rPr>
          <w:color w:val="000000" w:themeColor="text1"/>
          <w:lang w:val="en-US"/>
        </w:rPr>
      </w:pPr>
    </w:p>
    <w:p w14:paraId="37705857" w14:textId="49DE54C7" w:rsidR="004521CF" w:rsidRPr="00ED41CB" w:rsidRDefault="004521CF" w:rsidP="00FA2949">
      <w:pPr>
        <w:spacing w:line="276" w:lineRule="auto"/>
        <w:jc w:val="both"/>
        <w:rPr>
          <w:color w:val="000000" w:themeColor="text1"/>
          <w:lang w:val="en-US"/>
        </w:rPr>
      </w:pPr>
      <w:r w:rsidRPr="00ED41CB">
        <w:rPr>
          <w:color w:val="000000" w:themeColor="text1"/>
          <w:lang w:val="en-US"/>
        </w:rPr>
        <w:t>However</w:t>
      </w:r>
      <w:r w:rsidR="00B2569C" w:rsidRPr="00ED41CB">
        <w:rPr>
          <w:color w:val="000000" w:themeColor="text1"/>
          <w:lang w:val="en-US"/>
        </w:rPr>
        <w:t>,</w:t>
      </w:r>
      <w:r w:rsidRPr="00ED41CB">
        <w:rPr>
          <w:color w:val="000000" w:themeColor="text1"/>
          <w:lang w:val="en-US"/>
        </w:rPr>
        <w:t xml:space="preserve"> </w:t>
      </w:r>
      <w:r w:rsidR="00ED1E14" w:rsidRPr="00ED41CB">
        <w:rPr>
          <w:color w:val="000000" w:themeColor="text1"/>
          <w:lang w:val="en-US"/>
        </w:rPr>
        <w:t>several real world cases</w:t>
      </w:r>
      <w:r w:rsidRPr="00ED41CB">
        <w:rPr>
          <w:color w:val="000000" w:themeColor="text1"/>
          <w:lang w:val="en-US"/>
        </w:rPr>
        <w:t xml:space="preserve"> testifies </w:t>
      </w:r>
      <w:r w:rsidR="00541C22" w:rsidRPr="00ED41CB">
        <w:rPr>
          <w:color w:val="000000" w:themeColor="text1"/>
          <w:lang w:val="en-US"/>
        </w:rPr>
        <w:t>the contrary</w:t>
      </w:r>
      <w:r w:rsidRPr="00ED41CB">
        <w:rPr>
          <w:color w:val="000000" w:themeColor="text1"/>
          <w:lang w:val="en-US"/>
        </w:rPr>
        <w:t xml:space="preserve">. </w:t>
      </w:r>
      <w:r w:rsidR="00ED1E14" w:rsidRPr="00ED41CB">
        <w:rPr>
          <w:color w:val="000000" w:themeColor="text1"/>
          <w:lang w:val="en-US"/>
        </w:rPr>
        <w:t>Indeed, t</w:t>
      </w:r>
      <w:r w:rsidRPr="00ED41CB">
        <w:rPr>
          <w:color w:val="000000" w:themeColor="text1"/>
          <w:lang w:val="en-US"/>
        </w:rPr>
        <w:t xml:space="preserve">here are subjects who are ill yet happy, </w:t>
      </w:r>
      <w:r w:rsidR="00541C22" w:rsidRPr="00ED41CB">
        <w:rPr>
          <w:color w:val="000000" w:themeColor="text1"/>
          <w:lang w:val="en-US"/>
        </w:rPr>
        <w:t>and</w:t>
      </w:r>
      <w:r w:rsidRPr="00ED41CB">
        <w:rPr>
          <w:color w:val="000000" w:themeColor="text1"/>
          <w:lang w:val="en-US"/>
        </w:rPr>
        <w:t xml:space="preserve"> flourish by virtue of </w:t>
      </w:r>
      <w:r w:rsidR="00ED1E14" w:rsidRPr="00ED41CB">
        <w:rPr>
          <w:color w:val="000000" w:themeColor="text1"/>
          <w:lang w:val="en-US"/>
        </w:rPr>
        <w:t xml:space="preserve">- </w:t>
      </w:r>
      <w:r w:rsidR="00ED1E14" w:rsidRPr="00ED41CB">
        <w:rPr>
          <w:color w:val="000000" w:themeColor="text1"/>
          <w:lang w:val="en-US"/>
        </w:rPr>
        <w:t xml:space="preserve">or despite </w:t>
      </w:r>
      <w:r w:rsidR="00ED1E14" w:rsidRPr="00ED41CB">
        <w:rPr>
          <w:color w:val="000000" w:themeColor="text1"/>
          <w:lang w:val="en-US"/>
        </w:rPr>
        <w:t>- this</w:t>
      </w:r>
      <w:r w:rsidRPr="00ED41CB">
        <w:rPr>
          <w:color w:val="000000" w:themeColor="text1"/>
          <w:lang w:val="en-US"/>
        </w:rPr>
        <w:t xml:space="preserve"> experience. Illness and suffering do not represent a</w:t>
      </w:r>
      <w:r w:rsidR="00ED1E14" w:rsidRPr="00ED41CB">
        <w:rPr>
          <w:color w:val="000000" w:themeColor="text1"/>
          <w:lang w:val="en-US"/>
        </w:rPr>
        <w:t xml:space="preserve"> definitive</w:t>
      </w:r>
      <w:r w:rsidRPr="00ED41CB">
        <w:rPr>
          <w:color w:val="000000" w:themeColor="text1"/>
          <w:lang w:val="en-US"/>
        </w:rPr>
        <w:t xml:space="preserve"> threat to the subject’s well-being; this threat rather looms in the way the patient responds to </w:t>
      </w:r>
      <w:r w:rsidR="00340E23" w:rsidRPr="00ED41CB">
        <w:rPr>
          <w:color w:val="000000" w:themeColor="text1"/>
          <w:lang w:val="en-US"/>
        </w:rPr>
        <w:t>their</w:t>
      </w:r>
      <w:r w:rsidRPr="00ED41CB">
        <w:rPr>
          <w:color w:val="000000" w:themeColor="text1"/>
          <w:lang w:val="en-US"/>
        </w:rPr>
        <w:t xml:space="preserve"> </w:t>
      </w:r>
      <w:r w:rsidR="008E1DC5" w:rsidRPr="00ED41CB">
        <w:rPr>
          <w:color w:val="000000" w:themeColor="text1"/>
          <w:lang w:val="en-US"/>
        </w:rPr>
        <w:t>disease</w:t>
      </w:r>
      <w:r w:rsidRPr="00ED41CB">
        <w:rPr>
          <w:color w:val="000000" w:themeColor="text1"/>
          <w:lang w:val="en-US"/>
        </w:rPr>
        <w:t>.</w:t>
      </w:r>
      <w:r w:rsidR="008E1DC5">
        <w:rPr>
          <w:color w:val="000000" w:themeColor="text1"/>
          <w:lang w:val="en-US"/>
        </w:rPr>
        <w:t xml:space="preserve"> Putting it </w:t>
      </w:r>
      <w:r w:rsidR="00550A64">
        <w:rPr>
          <w:color w:val="000000" w:themeColor="text1"/>
          <w:lang w:val="en-US"/>
        </w:rPr>
        <w:t>in philosophical terms, we can say that a certain amount of suffering is inescapable in human life</w:t>
      </w:r>
      <w:r w:rsidR="00743D2A">
        <w:rPr>
          <w:color w:val="000000" w:themeColor="text1"/>
          <w:lang w:val="en-US"/>
        </w:rPr>
        <w:t xml:space="preserve">. However, life is generally conceived as something good and precious. Therefore, </w:t>
      </w:r>
      <w:r w:rsidR="00060AEB">
        <w:rPr>
          <w:color w:val="000000" w:themeColor="text1"/>
          <w:lang w:val="en-US"/>
        </w:rPr>
        <w:t>if life is something good, it</w:t>
      </w:r>
      <w:r w:rsidR="00784FB6">
        <w:rPr>
          <w:color w:val="000000" w:themeColor="text1"/>
          <w:lang w:val="en-US"/>
        </w:rPr>
        <w:t>s</w:t>
      </w:r>
      <w:r w:rsidR="00060AEB">
        <w:rPr>
          <w:color w:val="000000" w:themeColor="text1"/>
          <w:lang w:val="en-US"/>
        </w:rPr>
        <w:t xml:space="preserve"> goodness </w:t>
      </w:r>
      <w:r w:rsidR="00784FB6">
        <w:rPr>
          <w:color w:val="000000" w:themeColor="text1"/>
          <w:lang w:val="en-US"/>
        </w:rPr>
        <w:t xml:space="preserve">has to be somehow preserved </w:t>
      </w:r>
      <w:r w:rsidR="00F9607D">
        <w:rPr>
          <w:color w:val="000000" w:themeColor="text1"/>
          <w:lang w:val="en-US"/>
        </w:rPr>
        <w:t>along with</w:t>
      </w:r>
      <w:r w:rsidR="00625AB9">
        <w:rPr>
          <w:color w:val="000000" w:themeColor="text1"/>
          <w:lang w:val="en-US"/>
        </w:rPr>
        <w:t xml:space="preserve"> the suffering which is necessarily </w:t>
      </w:r>
      <w:r w:rsidR="00F429CF">
        <w:rPr>
          <w:color w:val="000000" w:themeColor="text1"/>
          <w:lang w:val="en-US"/>
        </w:rPr>
        <w:t xml:space="preserve">interwoven </w:t>
      </w:r>
      <w:r w:rsidR="00056235">
        <w:rPr>
          <w:color w:val="000000" w:themeColor="text1"/>
          <w:lang w:val="en-US"/>
        </w:rPr>
        <w:t>with</w:t>
      </w:r>
      <w:r w:rsidR="00F429CF">
        <w:rPr>
          <w:color w:val="000000" w:themeColor="text1"/>
          <w:lang w:val="en-US"/>
        </w:rPr>
        <w:t xml:space="preserve"> it</w:t>
      </w:r>
      <w:r w:rsidR="00F9607D">
        <w:rPr>
          <w:color w:val="000000" w:themeColor="text1"/>
          <w:lang w:val="en-US"/>
        </w:rPr>
        <w:t>.</w:t>
      </w:r>
    </w:p>
    <w:p w14:paraId="4CD574B5" w14:textId="77777777" w:rsidR="00D912A6" w:rsidRPr="00ED41CB" w:rsidRDefault="00D912A6" w:rsidP="00FA2949">
      <w:pPr>
        <w:spacing w:line="276" w:lineRule="auto"/>
        <w:jc w:val="both"/>
        <w:rPr>
          <w:color w:val="000000" w:themeColor="text1"/>
          <w:lang w:val="en-US"/>
        </w:rPr>
      </w:pPr>
    </w:p>
    <w:p w14:paraId="1CDCAEFA" w14:textId="5437BADE" w:rsidR="00F9607D" w:rsidRPr="00097A77" w:rsidRDefault="00F9607D" w:rsidP="00097A77">
      <w:pPr>
        <w:pStyle w:val="Paragrafoelenco"/>
        <w:numPr>
          <w:ilvl w:val="0"/>
          <w:numId w:val="10"/>
        </w:numPr>
        <w:spacing w:line="276" w:lineRule="auto"/>
        <w:jc w:val="both"/>
        <w:rPr>
          <w:b/>
          <w:bCs/>
          <w:color w:val="000000" w:themeColor="text1"/>
          <w:lang w:val="en-US"/>
        </w:rPr>
      </w:pPr>
      <w:r w:rsidRPr="00097A77">
        <w:rPr>
          <w:b/>
          <w:bCs/>
          <w:color w:val="000000" w:themeColor="text1"/>
          <w:lang w:val="en-US"/>
        </w:rPr>
        <w:t>Coping with suffering through virtues</w:t>
      </w:r>
    </w:p>
    <w:p w14:paraId="6D1B885D" w14:textId="716723FE" w:rsidR="008C6D26" w:rsidRPr="00ED41CB" w:rsidRDefault="00ED1E14" w:rsidP="00FA2949">
      <w:pPr>
        <w:spacing w:line="276" w:lineRule="auto"/>
        <w:jc w:val="both"/>
        <w:rPr>
          <w:color w:val="000000" w:themeColor="text1"/>
          <w:lang w:val="en-US"/>
        </w:rPr>
      </w:pPr>
      <w:r w:rsidRPr="00ED41CB">
        <w:rPr>
          <w:color w:val="000000" w:themeColor="text1"/>
          <w:lang w:val="en-US"/>
        </w:rPr>
        <w:t>Admittedly, p</w:t>
      </w:r>
      <w:r w:rsidR="00B2569C" w:rsidRPr="00ED41CB">
        <w:rPr>
          <w:color w:val="000000" w:themeColor="text1"/>
          <w:lang w:val="en-US"/>
        </w:rPr>
        <w:t>ain and suffering are part of our life</w:t>
      </w:r>
      <w:r w:rsidR="008E7EAD" w:rsidRPr="00ED41CB">
        <w:rPr>
          <w:color w:val="000000" w:themeColor="text1"/>
          <w:lang w:val="en-US"/>
        </w:rPr>
        <w:t xml:space="preserve">, and being part of our life we are “naturally equipped” to </w:t>
      </w:r>
      <w:r w:rsidR="00AA3F21" w:rsidRPr="00ED41CB">
        <w:rPr>
          <w:color w:val="000000" w:themeColor="text1"/>
          <w:lang w:val="en-US"/>
        </w:rPr>
        <w:t xml:space="preserve">adapt to them </w:t>
      </w:r>
      <w:r w:rsidR="001B6D00" w:rsidRPr="00ED41CB">
        <w:rPr>
          <w:color w:val="000000" w:themeColor="text1"/>
          <w:lang w:val="en-US"/>
        </w:rPr>
        <w:t>(</w:t>
      </w:r>
      <w:r w:rsidR="00CC2960" w:rsidRPr="00ED41CB">
        <w:rPr>
          <w:color w:val="000000" w:themeColor="text1"/>
          <w:shd w:val="clear" w:color="auto" w:fill="FFFFFF"/>
          <w:lang w:val="en-US"/>
        </w:rPr>
        <w:t>Schultz et al., 2022)</w:t>
      </w:r>
      <w:r w:rsidR="001B6D00" w:rsidRPr="00ED41CB">
        <w:rPr>
          <w:color w:val="000000" w:themeColor="text1"/>
          <w:lang w:val="en-US"/>
        </w:rPr>
        <w:t xml:space="preserve">. </w:t>
      </w:r>
      <w:r w:rsidR="00CC2960" w:rsidRPr="00ED41CB">
        <w:rPr>
          <w:color w:val="000000" w:themeColor="text1"/>
          <w:lang w:val="en-US"/>
        </w:rPr>
        <w:t xml:space="preserve">This does not </w:t>
      </w:r>
      <w:r w:rsidR="00AA3F21" w:rsidRPr="00ED41CB">
        <w:rPr>
          <w:color w:val="000000" w:themeColor="text1"/>
          <w:lang w:val="en-US"/>
        </w:rPr>
        <w:t>mean</w:t>
      </w:r>
      <w:r w:rsidR="00CC2960" w:rsidRPr="00ED41CB">
        <w:rPr>
          <w:color w:val="000000" w:themeColor="text1"/>
          <w:lang w:val="en-US"/>
        </w:rPr>
        <w:t xml:space="preserve"> that </w:t>
      </w:r>
      <w:r w:rsidR="00AA3F21" w:rsidRPr="00ED41CB">
        <w:rPr>
          <w:color w:val="000000" w:themeColor="text1"/>
          <w:lang w:val="en-US"/>
        </w:rPr>
        <w:t xml:space="preserve">adaptation </w:t>
      </w:r>
      <w:r w:rsidR="00CC2960" w:rsidRPr="00ED41CB">
        <w:rPr>
          <w:color w:val="000000" w:themeColor="text1"/>
          <w:lang w:val="en-US"/>
        </w:rPr>
        <w:t>is</w:t>
      </w:r>
      <w:r w:rsidR="001B6D00" w:rsidRPr="00ED41CB">
        <w:rPr>
          <w:color w:val="000000" w:themeColor="text1"/>
          <w:lang w:val="en-US"/>
        </w:rPr>
        <w:t xml:space="preserve"> easy or immediate</w:t>
      </w:r>
      <w:r w:rsidR="00C514E2" w:rsidRPr="00ED41CB">
        <w:rPr>
          <w:color w:val="000000" w:themeColor="text1"/>
          <w:lang w:val="en-US"/>
        </w:rPr>
        <w:t>, because, as</w:t>
      </w:r>
      <w:r w:rsidR="00CC2960" w:rsidRPr="00ED41CB">
        <w:rPr>
          <w:color w:val="000000" w:themeColor="text1"/>
          <w:lang w:val="en-US"/>
        </w:rPr>
        <w:t xml:space="preserve"> Katlin Schultza and </w:t>
      </w:r>
      <w:r w:rsidR="00AB2639" w:rsidRPr="00ED41CB">
        <w:rPr>
          <w:color w:val="000000" w:themeColor="text1"/>
          <w:lang w:val="en-US"/>
        </w:rPr>
        <w:t>colleagues</w:t>
      </w:r>
      <w:r w:rsidR="00CC2960" w:rsidRPr="00ED41CB">
        <w:rPr>
          <w:color w:val="000000" w:themeColor="text1"/>
          <w:lang w:val="en-US"/>
        </w:rPr>
        <w:t xml:space="preserve"> writes</w:t>
      </w:r>
      <w:r w:rsidR="00C514E2" w:rsidRPr="00ED41CB">
        <w:rPr>
          <w:color w:val="000000" w:themeColor="text1"/>
          <w:lang w:val="en-US"/>
        </w:rPr>
        <w:t>,</w:t>
      </w:r>
      <w:r w:rsidR="00CC2960" w:rsidRPr="00ED41CB">
        <w:rPr>
          <w:color w:val="000000" w:themeColor="text1"/>
          <w:lang w:val="en-US"/>
        </w:rPr>
        <w:t xml:space="preserve"> “</w:t>
      </w:r>
      <w:r w:rsidR="001B6D00" w:rsidRPr="00ED41CB">
        <w:rPr>
          <w:color w:val="000000" w:themeColor="text1"/>
          <w:lang w:val="en-US"/>
        </w:rPr>
        <w:t xml:space="preserve">it </w:t>
      </w:r>
      <w:r w:rsidR="00BF0CE2" w:rsidRPr="00ED41CB">
        <w:rPr>
          <w:color w:val="000000" w:themeColor="text1"/>
          <w:lang w:val="en-US"/>
        </w:rPr>
        <w:t>c</w:t>
      </w:r>
      <w:r w:rsidR="00CC2960" w:rsidRPr="00ED41CB">
        <w:rPr>
          <w:color w:val="000000" w:themeColor="text1"/>
          <w:lang w:val="en-US"/>
        </w:rPr>
        <w:t>an encompass internal elements such as grief/loss, feelings of uncertainty, changes in thinking processes, and alterations in identity/self-concept and sense of self-efficacy, as well as external elements, such as learning to navigate one’s environment and social spaces with a disability, and addressing structural and systematic barriers and exclusion” (</w:t>
      </w:r>
      <w:r w:rsidR="00CC2960" w:rsidRPr="00ED41CB">
        <w:rPr>
          <w:color w:val="000000" w:themeColor="text1"/>
          <w:shd w:val="clear" w:color="auto" w:fill="FFFFFF"/>
          <w:lang w:val="en-US"/>
        </w:rPr>
        <w:t xml:space="preserve">Schultz et al., 2022, </w:t>
      </w:r>
      <w:r w:rsidR="00CC2960" w:rsidRPr="00ED41CB">
        <w:rPr>
          <w:color w:val="000000" w:themeColor="text1"/>
          <w:lang w:val="en-US"/>
        </w:rPr>
        <w:t>p. 132)</w:t>
      </w:r>
      <w:r w:rsidR="001B6D00" w:rsidRPr="00ED41CB">
        <w:rPr>
          <w:color w:val="000000" w:themeColor="text1"/>
          <w:lang w:val="en-US"/>
        </w:rPr>
        <w:t xml:space="preserve">. </w:t>
      </w:r>
    </w:p>
    <w:p w14:paraId="66145DC4" w14:textId="77777777" w:rsidR="008C6D26" w:rsidRPr="00ED41CB" w:rsidRDefault="008C6D26" w:rsidP="00FA2949">
      <w:pPr>
        <w:spacing w:line="276" w:lineRule="auto"/>
        <w:jc w:val="both"/>
        <w:rPr>
          <w:color w:val="000000" w:themeColor="text1"/>
          <w:lang w:val="en-US"/>
        </w:rPr>
      </w:pPr>
    </w:p>
    <w:p w14:paraId="77AF62FD" w14:textId="7A046F60" w:rsidR="00CC2960" w:rsidRPr="00ED41CB" w:rsidRDefault="00C41E7E" w:rsidP="00FA2949">
      <w:pPr>
        <w:spacing w:line="276" w:lineRule="auto"/>
        <w:jc w:val="both"/>
        <w:rPr>
          <w:color w:val="000000" w:themeColor="text1"/>
          <w:lang w:val="en-US"/>
        </w:rPr>
      </w:pPr>
      <w:r w:rsidRPr="00ED41CB">
        <w:rPr>
          <w:color w:val="000000" w:themeColor="text1"/>
          <w:lang w:val="en-US"/>
        </w:rPr>
        <w:t xml:space="preserve">The process of adaptation does not always end positively; </w:t>
      </w:r>
      <w:r w:rsidR="00770140" w:rsidRPr="00ED41CB">
        <w:rPr>
          <w:color w:val="000000" w:themeColor="text1"/>
          <w:lang w:val="en-US"/>
        </w:rPr>
        <w:t xml:space="preserve">on the contrary, </w:t>
      </w:r>
      <w:r w:rsidR="00ED1E14" w:rsidRPr="00ED41CB">
        <w:rPr>
          <w:color w:val="000000" w:themeColor="text1"/>
          <w:lang w:val="en-US"/>
        </w:rPr>
        <w:t xml:space="preserve">the subjects </w:t>
      </w:r>
      <w:r w:rsidR="00770140" w:rsidRPr="00ED41CB">
        <w:rPr>
          <w:color w:val="000000" w:themeColor="text1"/>
          <w:lang w:val="en-US"/>
        </w:rPr>
        <w:t xml:space="preserve">may respond to the traumatic event by reporting </w:t>
      </w:r>
      <w:r w:rsidR="00CC2960" w:rsidRPr="00ED41CB">
        <w:rPr>
          <w:color w:val="000000" w:themeColor="text1"/>
          <w:lang w:val="en-US"/>
        </w:rPr>
        <w:t>feelings of loss, chronic sorrow, frustration, guilt, anger, loss of connectedness, and struggling with change</w:t>
      </w:r>
      <w:r w:rsidR="00C87860" w:rsidRPr="00ED41CB">
        <w:rPr>
          <w:color w:val="000000" w:themeColor="text1"/>
          <w:lang w:val="en-US"/>
        </w:rPr>
        <w:t>.</w:t>
      </w:r>
      <w:r w:rsidR="008722AD">
        <w:rPr>
          <w:color w:val="000000" w:themeColor="text1"/>
          <w:lang w:val="en-US"/>
        </w:rPr>
        <w:t xml:space="preserve"> </w:t>
      </w:r>
      <w:r w:rsidR="00C87860" w:rsidRPr="00ED41CB">
        <w:rPr>
          <w:color w:val="000000" w:themeColor="text1"/>
          <w:lang w:val="en-US"/>
        </w:rPr>
        <w:t xml:space="preserve">However, this is not the only possible response. </w:t>
      </w:r>
      <w:r w:rsidR="00CC2960" w:rsidRPr="00ED41CB">
        <w:rPr>
          <w:color w:val="000000" w:themeColor="text1"/>
          <w:lang w:val="en-US"/>
        </w:rPr>
        <w:t xml:space="preserve">As a proof of this, many </w:t>
      </w:r>
      <w:r w:rsidR="00ED1E14" w:rsidRPr="00ED41CB">
        <w:rPr>
          <w:color w:val="000000" w:themeColor="text1"/>
          <w:lang w:val="en-US"/>
        </w:rPr>
        <w:t>studies</w:t>
      </w:r>
      <w:r w:rsidR="00CC2960" w:rsidRPr="00ED41CB">
        <w:rPr>
          <w:color w:val="000000" w:themeColor="text1"/>
          <w:lang w:val="en-US"/>
        </w:rPr>
        <w:t xml:space="preserve"> </w:t>
      </w:r>
      <w:r w:rsidR="00ED1E14" w:rsidRPr="00ED41CB">
        <w:rPr>
          <w:color w:val="000000" w:themeColor="text1"/>
          <w:lang w:val="en-US"/>
        </w:rPr>
        <w:t xml:space="preserve">- </w:t>
      </w:r>
      <w:r w:rsidR="00CC2960" w:rsidRPr="00ED41CB">
        <w:rPr>
          <w:color w:val="000000" w:themeColor="text1"/>
          <w:lang w:val="en-US"/>
        </w:rPr>
        <w:t xml:space="preserve">such as </w:t>
      </w:r>
      <w:proofErr w:type="spellStart"/>
      <w:r w:rsidR="00CC2960" w:rsidRPr="00ED41CB">
        <w:rPr>
          <w:color w:val="000000" w:themeColor="text1"/>
          <w:lang w:val="en-US"/>
        </w:rPr>
        <w:t>Mystakidou</w:t>
      </w:r>
      <w:proofErr w:type="spellEnd"/>
      <w:r w:rsidR="00CC2960" w:rsidRPr="00ED41CB">
        <w:rPr>
          <w:color w:val="000000" w:themeColor="text1"/>
          <w:lang w:val="en-US"/>
        </w:rPr>
        <w:t xml:space="preserve"> </w:t>
      </w:r>
      <w:r w:rsidR="00BB2E8B" w:rsidRPr="00ED41CB">
        <w:rPr>
          <w:color w:val="000000" w:themeColor="text1"/>
          <w:lang w:val="en-US"/>
        </w:rPr>
        <w:t xml:space="preserve">and </w:t>
      </w:r>
      <w:r w:rsidR="00DC75DB" w:rsidRPr="00ED41CB">
        <w:rPr>
          <w:color w:val="000000" w:themeColor="text1"/>
          <w:lang w:val="en-US"/>
        </w:rPr>
        <w:t>colleagues</w:t>
      </w:r>
      <w:r w:rsidR="00ED1E14" w:rsidRPr="00ED41CB">
        <w:rPr>
          <w:color w:val="000000" w:themeColor="text1"/>
          <w:lang w:val="en-US"/>
        </w:rPr>
        <w:t>’</w:t>
      </w:r>
      <w:r w:rsidR="00BB2E8B" w:rsidRPr="00ED41CB">
        <w:rPr>
          <w:color w:val="000000" w:themeColor="text1"/>
          <w:lang w:val="en-US"/>
        </w:rPr>
        <w:t xml:space="preserve"> (2008)</w:t>
      </w:r>
      <w:r w:rsidR="00ED1E14" w:rsidRPr="00ED41CB">
        <w:rPr>
          <w:color w:val="000000" w:themeColor="text1"/>
          <w:lang w:val="en-US"/>
        </w:rPr>
        <w:t xml:space="preserve"> -</w:t>
      </w:r>
      <w:r w:rsidR="00CC2960" w:rsidRPr="00ED41CB">
        <w:rPr>
          <w:color w:val="000000" w:themeColor="text1"/>
          <w:lang w:val="en-US"/>
        </w:rPr>
        <w:t xml:space="preserve"> have shown that although a disease can destroy a person’s life, relationships, roles, values, beliefs, and so on, </w:t>
      </w:r>
      <w:r w:rsidR="00AE0A5F" w:rsidRPr="00ED41CB">
        <w:rPr>
          <w:color w:val="000000" w:themeColor="text1"/>
          <w:lang w:val="en-US"/>
        </w:rPr>
        <w:t xml:space="preserve">it </w:t>
      </w:r>
      <w:r w:rsidR="00AB2639" w:rsidRPr="00ED41CB">
        <w:rPr>
          <w:color w:val="000000" w:themeColor="text1"/>
          <w:lang w:val="en-US"/>
        </w:rPr>
        <w:t>can also</w:t>
      </w:r>
      <w:r w:rsidR="00CC2960" w:rsidRPr="00ED41CB">
        <w:rPr>
          <w:color w:val="000000" w:themeColor="text1"/>
          <w:lang w:val="en-US"/>
        </w:rPr>
        <w:t xml:space="preserve"> cause positive changes</w:t>
      </w:r>
      <w:r w:rsidR="00AE0A5F" w:rsidRPr="00ED41CB">
        <w:rPr>
          <w:color w:val="000000" w:themeColor="text1"/>
          <w:lang w:val="en-US"/>
        </w:rPr>
        <w:t xml:space="preserve"> in character and </w:t>
      </w:r>
      <w:r w:rsidR="00AB2639" w:rsidRPr="00ED41CB">
        <w:rPr>
          <w:color w:val="000000" w:themeColor="text1"/>
          <w:lang w:val="en-US"/>
        </w:rPr>
        <w:t>behaviours.</w:t>
      </w:r>
    </w:p>
    <w:p w14:paraId="7E0059A8" w14:textId="6E7C836E" w:rsidR="00BB2E8B" w:rsidRPr="00ED41CB" w:rsidRDefault="00BB2E8B" w:rsidP="00FA2949">
      <w:pPr>
        <w:spacing w:line="276" w:lineRule="auto"/>
        <w:ind w:firstLine="567"/>
        <w:jc w:val="both"/>
        <w:rPr>
          <w:color w:val="000000" w:themeColor="text1"/>
          <w:lang w:val="en-US"/>
        </w:rPr>
      </w:pPr>
    </w:p>
    <w:p w14:paraId="547AD22F" w14:textId="67B1CCAB" w:rsidR="00141DDD" w:rsidRPr="00ED41CB" w:rsidRDefault="00F85909" w:rsidP="00FA2949">
      <w:pPr>
        <w:spacing w:line="276" w:lineRule="auto"/>
        <w:jc w:val="both"/>
        <w:rPr>
          <w:color w:val="000000" w:themeColor="text1"/>
          <w:lang w:val="en-US"/>
        </w:rPr>
      </w:pPr>
      <w:r w:rsidRPr="00ED41CB">
        <w:rPr>
          <w:color w:val="000000" w:themeColor="text1"/>
          <w:lang w:val="en-US"/>
        </w:rPr>
        <w:t>I</w:t>
      </w:r>
      <w:r w:rsidR="00BB2E8B" w:rsidRPr="00ED41CB">
        <w:rPr>
          <w:color w:val="000000" w:themeColor="text1"/>
          <w:lang w:val="en-US"/>
        </w:rPr>
        <w:t>nteresting</w:t>
      </w:r>
      <w:r w:rsidRPr="00ED41CB">
        <w:rPr>
          <w:color w:val="000000" w:themeColor="text1"/>
          <w:lang w:val="en-US"/>
        </w:rPr>
        <w:t>ly,</w:t>
      </w:r>
      <w:r w:rsidR="00BB2E8B" w:rsidRPr="00ED41CB">
        <w:rPr>
          <w:color w:val="000000" w:themeColor="text1"/>
          <w:lang w:val="en-US"/>
        </w:rPr>
        <w:t xml:space="preserve"> Alastair Campbell and Theresa Swift conducted </w:t>
      </w:r>
      <w:r w:rsidRPr="00ED41CB">
        <w:rPr>
          <w:color w:val="000000" w:themeColor="text1"/>
          <w:lang w:val="en-US"/>
        </w:rPr>
        <w:t xml:space="preserve">an </w:t>
      </w:r>
      <w:r w:rsidRPr="00ED41CB">
        <w:rPr>
          <w:color w:val="000000" w:themeColor="text1"/>
          <w:lang w:val="en-US"/>
        </w:rPr>
        <w:t xml:space="preserve">experimental study </w:t>
      </w:r>
      <w:r w:rsidRPr="00ED41CB">
        <w:rPr>
          <w:color w:val="000000" w:themeColor="text1"/>
          <w:lang w:val="en-US"/>
        </w:rPr>
        <w:t xml:space="preserve">on this topic, involving </w:t>
      </w:r>
      <w:r w:rsidR="00BB2E8B" w:rsidRPr="00ED41CB">
        <w:rPr>
          <w:color w:val="000000" w:themeColor="text1"/>
          <w:lang w:val="en-US"/>
        </w:rPr>
        <w:t>44 patients with different chronic diseases (rheumatoid arthritis, endometriosis, end–stage renal disease, and mood disorders)</w:t>
      </w:r>
      <w:r w:rsidRPr="00ED41CB">
        <w:rPr>
          <w:color w:val="000000" w:themeColor="text1"/>
          <w:lang w:val="en-US"/>
        </w:rPr>
        <w:t xml:space="preserve"> in </w:t>
      </w:r>
      <w:r w:rsidRPr="00ED41CB">
        <w:rPr>
          <w:color w:val="000000" w:themeColor="text1"/>
          <w:lang w:val="en-US"/>
        </w:rPr>
        <w:t>four different countries (Denmark, Great Britain, Italy, and Netherlands)</w:t>
      </w:r>
      <w:r w:rsidR="00BB2E8B" w:rsidRPr="00ED41CB">
        <w:rPr>
          <w:color w:val="000000" w:themeColor="text1"/>
          <w:lang w:val="en-US"/>
        </w:rPr>
        <w:t xml:space="preserve">. </w:t>
      </w:r>
      <w:r w:rsidRPr="00ED41CB">
        <w:rPr>
          <w:color w:val="000000" w:themeColor="text1"/>
          <w:lang w:val="en-US"/>
        </w:rPr>
        <w:t>R</w:t>
      </w:r>
      <w:r w:rsidR="00BB2E8B" w:rsidRPr="00ED41CB">
        <w:rPr>
          <w:color w:val="000000" w:themeColor="text1"/>
          <w:lang w:val="en-US"/>
        </w:rPr>
        <w:t xml:space="preserve">esults showed that a positive adaptation to illness with a consequent development of virtuous traits </w:t>
      </w:r>
      <w:r w:rsidRPr="00ED41CB">
        <w:rPr>
          <w:color w:val="000000" w:themeColor="text1"/>
          <w:lang w:val="en-US"/>
        </w:rPr>
        <w:t>seems to be</w:t>
      </w:r>
      <w:r w:rsidR="00BB2E8B" w:rsidRPr="00ED41CB">
        <w:rPr>
          <w:color w:val="000000" w:themeColor="text1"/>
          <w:lang w:val="en-US"/>
        </w:rPr>
        <w:t xml:space="preserve"> possibl</w:t>
      </w:r>
      <w:r w:rsidR="008E17E5" w:rsidRPr="00ED41CB">
        <w:rPr>
          <w:color w:val="000000" w:themeColor="text1"/>
          <w:lang w:val="en-US"/>
        </w:rPr>
        <w:t>e</w:t>
      </w:r>
      <w:r w:rsidR="00BB2E8B" w:rsidRPr="00ED41CB">
        <w:rPr>
          <w:color w:val="000000" w:themeColor="text1"/>
          <w:lang w:val="en-US"/>
        </w:rPr>
        <w:t xml:space="preserve">. </w:t>
      </w:r>
    </w:p>
    <w:p w14:paraId="166125AC" w14:textId="77777777" w:rsidR="00141DDD" w:rsidRPr="00ED41CB" w:rsidRDefault="00141DDD" w:rsidP="00FA2949">
      <w:pPr>
        <w:spacing w:line="276" w:lineRule="auto"/>
        <w:jc w:val="both"/>
        <w:rPr>
          <w:color w:val="000000" w:themeColor="text1"/>
          <w:lang w:val="en-US"/>
        </w:rPr>
      </w:pPr>
    </w:p>
    <w:p w14:paraId="2C65FA6F" w14:textId="53A46DE7" w:rsidR="007E41B3" w:rsidRPr="00ED41CB" w:rsidRDefault="00BB2E8B" w:rsidP="00FA2949">
      <w:pPr>
        <w:spacing w:line="276" w:lineRule="auto"/>
        <w:jc w:val="both"/>
        <w:rPr>
          <w:color w:val="000000" w:themeColor="text1"/>
          <w:lang w:val="en-US"/>
        </w:rPr>
      </w:pPr>
      <w:r w:rsidRPr="00ED41CB">
        <w:rPr>
          <w:color w:val="000000" w:themeColor="text1"/>
          <w:lang w:val="en-US"/>
        </w:rPr>
        <w:t xml:space="preserve">This kind of </w:t>
      </w:r>
      <w:r w:rsidR="00141DDD" w:rsidRPr="00ED41CB">
        <w:rPr>
          <w:color w:val="000000" w:themeColor="text1"/>
          <w:lang w:val="en-US"/>
        </w:rPr>
        <w:t>positive adaptation</w:t>
      </w:r>
      <w:r w:rsidR="00F85909" w:rsidRPr="00ED41CB">
        <w:rPr>
          <w:color w:val="000000" w:themeColor="text1"/>
          <w:lang w:val="en-US"/>
        </w:rPr>
        <w:t>,</w:t>
      </w:r>
      <w:r w:rsidR="00141DDD" w:rsidRPr="00ED41CB">
        <w:rPr>
          <w:color w:val="000000" w:themeColor="text1"/>
          <w:lang w:val="en-US"/>
        </w:rPr>
        <w:t xml:space="preserve"> resulting from a traumatic experience such as discovering a </w:t>
      </w:r>
      <w:r w:rsidR="00E14596" w:rsidRPr="00ED41CB">
        <w:rPr>
          <w:color w:val="000000" w:themeColor="text1"/>
          <w:lang w:val="en-US"/>
        </w:rPr>
        <w:t>life-threatening</w:t>
      </w:r>
      <w:r w:rsidR="00141DDD" w:rsidRPr="00ED41CB">
        <w:rPr>
          <w:color w:val="000000" w:themeColor="text1"/>
          <w:lang w:val="en-US"/>
        </w:rPr>
        <w:t xml:space="preserve"> disease</w:t>
      </w:r>
      <w:r w:rsidR="00F85909" w:rsidRPr="00ED41CB">
        <w:rPr>
          <w:color w:val="000000" w:themeColor="text1"/>
          <w:lang w:val="en-US"/>
        </w:rPr>
        <w:t>,</w:t>
      </w:r>
      <w:r w:rsidRPr="00ED41CB">
        <w:rPr>
          <w:color w:val="000000" w:themeColor="text1"/>
          <w:lang w:val="en-US"/>
        </w:rPr>
        <w:t xml:space="preserve"> </w:t>
      </w:r>
      <w:r w:rsidR="00772CB4" w:rsidRPr="00ED41CB">
        <w:rPr>
          <w:color w:val="000000" w:themeColor="text1"/>
          <w:lang w:val="en-US"/>
        </w:rPr>
        <w:t xml:space="preserve">has </w:t>
      </w:r>
      <w:r w:rsidRPr="00ED41CB">
        <w:rPr>
          <w:color w:val="000000" w:themeColor="text1"/>
          <w:lang w:val="en-US"/>
        </w:rPr>
        <w:t xml:space="preserve">been defined </w:t>
      </w:r>
      <w:r w:rsidR="00772CB4" w:rsidRPr="00ED41CB">
        <w:rPr>
          <w:color w:val="000000" w:themeColor="text1"/>
          <w:lang w:val="en-US"/>
        </w:rPr>
        <w:t xml:space="preserve">by </w:t>
      </w:r>
      <w:r w:rsidR="00D56492" w:rsidRPr="00ED41CB">
        <w:rPr>
          <w:color w:val="000000" w:themeColor="text1"/>
          <w:lang w:val="en-US"/>
        </w:rPr>
        <w:t>Richard Tedeschi and Lawrence Calhoun</w:t>
      </w:r>
      <w:r w:rsidRPr="00ED41CB">
        <w:rPr>
          <w:color w:val="000000" w:themeColor="text1"/>
          <w:lang w:val="en-US"/>
        </w:rPr>
        <w:t xml:space="preserve"> as “Post–Traumatic Growth” (PTG)</w:t>
      </w:r>
      <w:r w:rsidR="00BF0CE2" w:rsidRPr="00ED41CB">
        <w:rPr>
          <w:color w:val="000000" w:themeColor="text1"/>
          <w:lang w:val="en-US"/>
        </w:rPr>
        <w:t xml:space="preserve"> (Tedeschi &amp; Calhoun, 1995)</w:t>
      </w:r>
      <w:r w:rsidR="00F85909" w:rsidRPr="00ED41CB">
        <w:rPr>
          <w:color w:val="000000" w:themeColor="text1"/>
          <w:lang w:val="en-US"/>
        </w:rPr>
        <w:t xml:space="preserve">, which </w:t>
      </w:r>
      <w:r w:rsidR="000764D3" w:rsidRPr="00ED41CB">
        <w:rPr>
          <w:color w:val="000000" w:themeColor="text1"/>
          <w:lang w:val="en-US"/>
        </w:rPr>
        <w:t>can be de</w:t>
      </w:r>
      <w:r w:rsidR="00B40998" w:rsidRPr="00ED41CB">
        <w:rPr>
          <w:color w:val="000000" w:themeColor="text1"/>
          <w:lang w:val="en-US"/>
        </w:rPr>
        <w:t>scribed</w:t>
      </w:r>
      <w:r w:rsidR="000764D3" w:rsidRPr="00ED41CB">
        <w:rPr>
          <w:color w:val="000000" w:themeColor="text1"/>
          <w:lang w:val="en-US"/>
        </w:rPr>
        <w:t xml:space="preserve"> as </w:t>
      </w:r>
      <w:r w:rsidR="007D7FCA" w:rsidRPr="00ED41CB">
        <w:rPr>
          <w:color w:val="000000" w:themeColor="text1"/>
          <w:lang w:val="en-US"/>
        </w:rPr>
        <w:t xml:space="preserve">a positive psychological change that can follow </w:t>
      </w:r>
      <w:r w:rsidR="00D94DBC" w:rsidRPr="00ED41CB">
        <w:rPr>
          <w:color w:val="000000" w:themeColor="text1"/>
          <w:lang w:val="en-US"/>
        </w:rPr>
        <w:t xml:space="preserve">after </w:t>
      </w:r>
      <w:r w:rsidR="007D7FCA" w:rsidRPr="00ED41CB">
        <w:rPr>
          <w:color w:val="000000" w:themeColor="text1"/>
          <w:lang w:val="en-US"/>
        </w:rPr>
        <w:t>having struggled with very challenging life circumstances (Tedeschi and Calhoun, 2004).</w:t>
      </w:r>
    </w:p>
    <w:p w14:paraId="6EC3A4AF" w14:textId="77777777" w:rsidR="00D94DBC" w:rsidRPr="00ED41CB" w:rsidRDefault="00D94DBC" w:rsidP="00FA2949">
      <w:pPr>
        <w:spacing w:line="276" w:lineRule="auto"/>
        <w:jc w:val="both"/>
        <w:rPr>
          <w:color w:val="000000" w:themeColor="text1"/>
          <w:lang w:val="en-US"/>
        </w:rPr>
      </w:pPr>
    </w:p>
    <w:p w14:paraId="1B18D03F" w14:textId="125BA388" w:rsidR="007D7FCA" w:rsidRPr="00ED41CB" w:rsidRDefault="00A2052F" w:rsidP="00FA2949">
      <w:pPr>
        <w:spacing w:line="276" w:lineRule="auto"/>
        <w:jc w:val="both"/>
        <w:rPr>
          <w:color w:val="000000" w:themeColor="text1"/>
          <w:lang w:val="en-US"/>
        </w:rPr>
      </w:pPr>
      <w:r w:rsidRPr="00ED41CB">
        <w:rPr>
          <w:color w:val="000000" w:themeColor="text1"/>
          <w:lang w:val="en-US"/>
        </w:rPr>
        <w:t>The positive change which may occur</w:t>
      </w:r>
      <w:r w:rsidR="009225DA" w:rsidRPr="00ED41CB">
        <w:rPr>
          <w:color w:val="000000" w:themeColor="text1"/>
          <w:lang w:val="en-US"/>
        </w:rPr>
        <w:t xml:space="preserve"> by experiencing PTG </w:t>
      </w:r>
      <w:r w:rsidR="009A6A79" w:rsidRPr="00ED41CB">
        <w:rPr>
          <w:color w:val="000000" w:themeColor="text1"/>
          <w:lang w:val="en-US"/>
        </w:rPr>
        <w:t>is generally reflected</w:t>
      </w:r>
      <w:r w:rsidR="007E41B3" w:rsidRPr="00ED41CB">
        <w:rPr>
          <w:color w:val="000000" w:themeColor="text1"/>
          <w:lang w:val="en-US"/>
        </w:rPr>
        <w:t xml:space="preserve"> in one </w:t>
      </w:r>
      <w:r w:rsidR="00D94DBC" w:rsidRPr="00ED41CB">
        <w:rPr>
          <w:color w:val="000000" w:themeColor="text1"/>
          <w:lang w:val="en-US"/>
        </w:rPr>
        <w:t xml:space="preserve">or more among </w:t>
      </w:r>
      <w:r w:rsidR="007E41B3" w:rsidRPr="00ED41CB">
        <w:rPr>
          <w:color w:val="000000" w:themeColor="text1"/>
          <w:lang w:val="en-US"/>
        </w:rPr>
        <w:t>the following areas</w:t>
      </w:r>
      <w:r w:rsidR="009225DA" w:rsidRPr="00ED41CB">
        <w:rPr>
          <w:color w:val="000000" w:themeColor="text1"/>
          <w:lang w:val="en-US"/>
        </w:rPr>
        <w:t>:</w:t>
      </w:r>
      <w:r w:rsidR="00D94DBC" w:rsidRPr="00ED41CB">
        <w:rPr>
          <w:color w:val="000000" w:themeColor="text1"/>
          <w:lang w:val="en-US"/>
        </w:rPr>
        <w:t xml:space="preserve"> s</w:t>
      </w:r>
      <w:r w:rsidR="00E135F7" w:rsidRPr="00ED41CB">
        <w:rPr>
          <w:color w:val="000000" w:themeColor="text1"/>
          <w:lang w:val="en-US"/>
        </w:rPr>
        <w:t xml:space="preserve">piritual </w:t>
      </w:r>
      <w:r w:rsidR="00AB2639" w:rsidRPr="00ED41CB">
        <w:rPr>
          <w:color w:val="000000" w:themeColor="text1"/>
          <w:lang w:val="en-US"/>
        </w:rPr>
        <w:t>development</w:t>
      </w:r>
      <w:r w:rsidR="00D94DBC" w:rsidRPr="00ED41CB">
        <w:rPr>
          <w:color w:val="000000" w:themeColor="text1"/>
          <w:lang w:val="en-US"/>
        </w:rPr>
        <w:t>; e</w:t>
      </w:r>
      <w:r w:rsidR="007E41B3" w:rsidRPr="00ED41CB">
        <w:rPr>
          <w:color w:val="000000" w:themeColor="text1"/>
          <w:lang w:val="en-US"/>
        </w:rPr>
        <w:t xml:space="preserve">mbracing new </w:t>
      </w:r>
      <w:r w:rsidR="00AB2639" w:rsidRPr="00ED41CB">
        <w:rPr>
          <w:color w:val="000000" w:themeColor="text1"/>
          <w:lang w:val="en-US"/>
        </w:rPr>
        <w:t>opportunities</w:t>
      </w:r>
      <w:r w:rsidR="00D94DBC" w:rsidRPr="00ED41CB">
        <w:rPr>
          <w:color w:val="000000" w:themeColor="text1"/>
          <w:lang w:val="en-US"/>
        </w:rPr>
        <w:t>; d</w:t>
      </w:r>
      <w:r w:rsidR="00B92436" w:rsidRPr="00ED41CB">
        <w:rPr>
          <w:color w:val="000000" w:themeColor="text1"/>
          <w:lang w:val="en-US"/>
        </w:rPr>
        <w:t>evelop</w:t>
      </w:r>
      <w:r w:rsidR="00754C23" w:rsidRPr="00ED41CB">
        <w:rPr>
          <w:color w:val="000000" w:themeColor="text1"/>
          <w:lang w:val="en-US"/>
        </w:rPr>
        <w:t>ment of</w:t>
      </w:r>
      <w:r w:rsidR="00B92436" w:rsidRPr="00ED41CB">
        <w:rPr>
          <w:color w:val="000000" w:themeColor="text1"/>
          <w:lang w:val="en-US"/>
        </w:rPr>
        <w:t xml:space="preserve"> new character </w:t>
      </w:r>
      <w:r w:rsidR="00D94DBC" w:rsidRPr="00ED41CB">
        <w:rPr>
          <w:color w:val="000000" w:themeColor="text1"/>
          <w:lang w:val="en-US"/>
        </w:rPr>
        <w:t>strengths</w:t>
      </w:r>
      <w:r w:rsidR="00B92436" w:rsidRPr="00ED41CB">
        <w:rPr>
          <w:color w:val="000000" w:themeColor="text1"/>
          <w:lang w:val="en-US"/>
        </w:rPr>
        <w:t xml:space="preserve"> and </w:t>
      </w:r>
      <w:r w:rsidR="00AB2639" w:rsidRPr="00ED41CB">
        <w:rPr>
          <w:color w:val="000000" w:themeColor="text1"/>
          <w:lang w:val="en-US"/>
        </w:rPr>
        <w:t>dispositions</w:t>
      </w:r>
      <w:r w:rsidR="00D94DBC" w:rsidRPr="00ED41CB">
        <w:rPr>
          <w:color w:val="000000" w:themeColor="text1"/>
          <w:lang w:val="en-US"/>
        </w:rPr>
        <w:t>; i</w:t>
      </w:r>
      <w:r w:rsidR="007E41B3" w:rsidRPr="00ED41CB">
        <w:rPr>
          <w:color w:val="000000" w:themeColor="text1"/>
          <w:lang w:val="en-US"/>
        </w:rPr>
        <w:t>mprov</w:t>
      </w:r>
      <w:r w:rsidR="006729C2" w:rsidRPr="00ED41CB">
        <w:rPr>
          <w:color w:val="000000" w:themeColor="text1"/>
          <w:lang w:val="en-US"/>
        </w:rPr>
        <w:t>ement</w:t>
      </w:r>
      <w:r w:rsidR="00D94DBC" w:rsidRPr="00ED41CB">
        <w:rPr>
          <w:color w:val="000000" w:themeColor="text1"/>
          <w:lang w:val="en-US"/>
        </w:rPr>
        <w:t>s</w:t>
      </w:r>
      <w:r w:rsidR="006729C2" w:rsidRPr="00ED41CB">
        <w:rPr>
          <w:color w:val="000000" w:themeColor="text1"/>
          <w:lang w:val="en-US"/>
        </w:rPr>
        <w:t xml:space="preserve"> </w:t>
      </w:r>
      <w:r w:rsidR="00D94DBC" w:rsidRPr="00ED41CB">
        <w:rPr>
          <w:color w:val="000000" w:themeColor="text1"/>
          <w:lang w:val="en-US"/>
        </w:rPr>
        <w:t>in one’s</w:t>
      </w:r>
      <w:r w:rsidR="007E41B3" w:rsidRPr="00ED41CB">
        <w:rPr>
          <w:color w:val="000000" w:themeColor="text1"/>
          <w:lang w:val="en-US"/>
        </w:rPr>
        <w:t xml:space="preserve"> </w:t>
      </w:r>
      <w:r w:rsidR="00AB2639" w:rsidRPr="00ED41CB">
        <w:rPr>
          <w:color w:val="000000" w:themeColor="text1"/>
          <w:lang w:val="en-US"/>
        </w:rPr>
        <w:t>relationships</w:t>
      </w:r>
      <w:r w:rsidR="00D94DBC" w:rsidRPr="00ED41CB">
        <w:rPr>
          <w:color w:val="000000" w:themeColor="text1"/>
          <w:lang w:val="en-US"/>
        </w:rPr>
        <w:t>; i</w:t>
      </w:r>
      <w:r w:rsidR="00A97A8B" w:rsidRPr="00ED41CB">
        <w:rPr>
          <w:color w:val="000000" w:themeColor="text1"/>
          <w:lang w:val="en-US"/>
        </w:rPr>
        <w:t>ncreased sense of gratitude and appreciation of life</w:t>
      </w:r>
      <w:r w:rsidR="00D94DBC" w:rsidRPr="00ED41CB">
        <w:rPr>
          <w:color w:val="000000" w:themeColor="text1"/>
          <w:lang w:val="en-US"/>
        </w:rPr>
        <w:t>.</w:t>
      </w:r>
    </w:p>
    <w:p w14:paraId="4C848161" w14:textId="77777777" w:rsidR="00A97A8B" w:rsidRPr="00ED41CB" w:rsidRDefault="00A97A8B" w:rsidP="00FA2949">
      <w:pPr>
        <w:pStyle w:val="Paragrafoelenco"/>
        <w:spacing w:line="276" w:lineRule="auto"/>
        <w:ind w:left="927"/>
        <w:jc w:val="both"/>
        <w:rPr>
          <w:color w:val="000000" w:themeColor="text1"/>
          <w:lang w:val="en-US"/>
        </w:rPr>
      </w:pPr>
    </w:p>
    <w:p w14:paraId="555B809F" w14:textId="3BAE19B0" w:rsidR="005E0560" w:rsidRPr="00ED41CB" w:rsidRDefault="00D94DBC" w:rsidP="00FA2949">
      <w:pPr>
        <w:spacing w:line="276" w:lineRule="auto"/>
        <w:jc w:val="both"/>
        <w:rPr>
          <w:color w:val="000000" w:themeColor="text1"/>
          <w:lang w:val="en-US"/>
        </w:rPr>
      </w:pPr>
      <w:r w:rsidRPr="00ED41CB">
        <w:rPr>
          <w:color w:val="000000" w:themeColor="text1"/>
          <w:lang w:val="en-US"/>
        </w:rPr>
        <w:t xml:space="preserve">By saying so, we </w:t>
      </w:r>
      <w:r w:rsidR="00BB2E8B" w:rsidRPr="00ED41CB">
        <w:rPr>
          <w:color w:val="000000" w:themeColor="text1"/>
          <w:lang w:val="en-US"/>
        </w:rPr>
        <w:t>do not want to trivialize the challenges faced by ill people</w:t>
      </w:r>
      <w:r w:rsidR="00983B5E" w:rsidRPr="00ED41CB">
        <w:rPr>
          <w:color w:val="000000" w:themeColor="text1"/>
          <w:lang w:val="en-US"/>
        </w:rPr>
        <w:t xml:space="preserve">, nor </w:t>
      </w:r>
      <w:r w:rsidR="00CE3FE8" w:rsidRPr="00ED41CB">
        <w:rPr>
          <w:color w:val="000000" w:themeColor="text1"/>
          <w:lang w:val="en-US"/>
        </w:rPr>
        <w:t>do want to simplify the process that leads to flourishing</w:t>
      </w:r>
      <w:r w:rsidRPr="00ED41CB">
        <w:rPr>
          <w:color w:val="000000" w:themeColor="text1"/>
          <w:lang w:val="en-US"/>
        </w:rPr>
        <w:t>, since i</w:t>
      </w:r>
      <w:r w:rsidR="00BB2E8B" w:rsidRPr="00ED41CB">
        <w:rPr>
          <w:color w:val="000000" w:themeColor="text1"/>
          <w:lang w:val="en-US"/>
        </w:rPr>
        <w:t xml:space="preserve">llness </w:t>
      </w:r>
      <w:r w:rsidRPr="00ED41CB">
        <w:rPr>
          <w:color w:val="000000" w:themeColor="text1"/>
          <w:lang w:val="en-US"/>
        </w:rPr>
        <w:t>is</w:t>
      </w:r>
      <w:r w:rsidR="00BB2E8B" w:rsidRPr="00ED41CB">
        <w:rPr>
          <w:color w:val="000000" w:themeColor="text1"/>
          <w:lang w:val="en-US"/>
        </w:rPr>
        <w:t xml:space="preserve"> a traumatic experience which brings with it changes,</w:t>
      </w:r>
      <w:r w:rsidR="008E17E5" w:rsidRPr="00ED41CB">
        <w:rPr>
          <w:color w:val="000000" w:themeColor="text1"/>
          <w:lang w:val="en-US"/>
        </w:rPr>
        <w:t xml:space="preserve"> hard moments,</w:t>
      </w:r>
      <w:r w:rsidR="00BB2E8B" w:rsidRPr="00ED41CB">
        <w:rPr>
          <w:color w:val="000000" w:themeColor="text1"/>
          <w:lang w:val="en-US"/>
        </w:rPr>
        <w:t xml:space="preserve"> bad feelings</w:t>
      </w:r>
      <w:r w:rsidRPr="00ED41CB">
        <w:rPr>
          <w:color w:val="000000" w:themeColor="text1"/>
          <w:lang w:val="en-US"/>
        </w:rPr>
        <w:t xml:space="preserve">. However, we claim it also may </w:t>
      </w:r>
      <w:r w:rsidR="00BA1AE0" w:rsidRPr="00ED41CB">
        <w:rPr>
          <w:color w:val="000000" w:themeColor="text1"/>
          <w:lang w:val="en-US"/>
        </w:rPr>
        <w:t xml:space="preserve">have </w:t>
      </w:r>
      <w:r w:rsidR="008E17E5" w:rsidRPr="00ED41CB">
        <w:rPr>
          <w:color w:val="000000" w:themeColor="text1"/>
          <w:lang w:val="en-US"/>
        </w:rPr>
        <w:t>a transformative power</w:t>
      </w:r>
      <w:r w:rsidR="001E2217" w:rsidRPr="00ED41CB">
        <w:rPr>
          <w:color w:val="000000" w:themeColor="text1"/>
          <w:lang w:val="en-US"/>
        </w:rPr>
        <w:t>.</w:t>
      </w:r>
      <w:r w:rsidR="00A46738">
        <w:rPr>
          <w:color w:val="000000" w:themeColor="text1"/>
          <w:lang w:val="en-US"/>
        </w:rPr>
        <w:t xml:space="preserve"> </w:t>
      </w:r>
      <w:r w:rsidR="00D546CF" w:rsidRPr="00ED41CB">
        <w:rPr>
          <w:color w:val="000000" w:themeColor="text1"/>
          <w:lang w:val="en-US"/>
        </w:rPr>
        <w:t>T</w:t>
      </w:r>
      <w:r w:rsidR="004F38ED" w:rsidRPr="00ED41CB">
        <w:rPr>
          <w:color w:val="000000" w:themeColor="text1"/>
          <w:lang w:val="en-US"/>
        </w:rPr>
        <w:t xml:space="preserve">he </w:t>
      </w:r>
      <w:r w:rsidR="00BA1AE0" w:rsidRPr="00ED41CB">
        <w:rPr>
          <w:color w:val="000000" w:themeColor="text1"/>
          <w:lang w:val="en-US"/>
        </w:rPr>
        <w:t>transformation</w:t>
      </w:r>
      <w:r w:rsidR="008E17E5" w:rsidRPr="00ED41CB">
        <w:rPr>
          <w:color w:val="000000" w:themeColor="text1"/>
          <w:lang w:val="en-US"/>
        </w:rPr>
        <w:t xml:space="preserve"> </w:t>
      </w:r>
      <w:r w:rsidR="003731B5" w:rsidRPr="00ED41CB">
        <w:rPr>
          <w:color w:val="000000" w:themeColor="text1"/>
          <w:lang w:val="en-US"/>
        </w:rPr>
        <w:t xml:space="preserve">which can occur does not depend on suffering itself, but </w:t>
      </w:r>
      <w:r w:rsidR="005D4897" w:rsidRPr="00ED41CB">
        <w:rPr>
          <w:color w:val="000000" w:themeColor="text1"/>
          <w:lang w:val="en-US"/>
        </w:rPr>
        <w:t xml:space="preserve">on </w:t>
      </w:r>
      <w:r w:rsidR="00BB2E8B" w:rsidRPr="00ED41CB">
        <w:rPr>
          <w:color w:val="000000" w:themeColor="text1"/>
          <w:lang w:val="en-US"/>
        </w:rPr>
        <w:t xml:space="preserve">the sufferers’ response to </w:t>
      </w:r>
      <w:r w:rsidR="005E0560" w:rsidRPr="00ED41CB">
        <w:rPr>
          <w:color w:val="000000" w:themeColor="text1"/>
          <w:lang w:val="en-US"/>
        </w:rPr>
        <w:t>their</w:t>
      </w:r>
      <w:r w:rsidR="00BB2E8B" w:rsidRPr="00ED41CB">
        <w:rPr>
          <w:color w:val="000000" w:themeColor="text1"/>
          <w:lang w:val="en-US"/>
        </w:rPr>
        <w:t xml:space="preserve"> suffering</w:t>
      </w:r>
      <w:r w:rsidR="005E0560" w:rsidRPr="00ED41CB">
        <w:rPr>
          <w:color w:val="000000" w:themeColor="text1"/>
          <w:lang w:val="en-US"/>
        </w:rPr>
        <w:t>.</w:t>
      </w:r>
    </w:p>
    <w:p w14:paraId="2BC7A814" w14:textId="77777777" w:rsidR="00D94DBC" w:rsidRPr="00ED41CB" w:rsidRDefault="00D94DBC" w:rsidP="00FA2949">
      <w:pPr>
        <w:tabs>
          <w:tab w:val="left" w:pos="567"/>
        </w:tabs>
        <w:spacing w:line="276" w:lineRule="auto"/>
        <w:jc w:val="both"/>
        <w:rPr>
          <w:color w:val="000000" w:themeColor="text1"/>
          <w:lang w:val="en-US"/>
        </w:rPr>
      </w:pPr>
    </w:p>
    <w:p w14:paraId="51C5C7E2" w14:textId="4175229C" w:rsidR="005E0560" w:rsidRPr="00ED41CB" w:rsidRDefault="009A50B6" w:rsidP="00FA2949">
      <w:pPr>
        <w:tabs>
          <w:tab w:val="left" w:pos="567"/>
        </w:tabs>
        <w:spacing w:line="276" w:lineRule="auto"/>
        <w:jc w:val="both"/>
        <w:rPr>
          <w:color w:val="000000" w:themeColor="text1"/>
          <w:lang w:val="en-US"/>
        </w:rPr>
      </w:pPr>
      <w:r w:rsidRPr="00ED41CB">
        <w:rPr>
          <w:color w:val="000000" w:themeColor="text1"/>
          <w:lang w:val="en-US"/>
        </w:rPr>
        <w:t>It</w:t>
      </w:r>
      <w:r w:rsidR="005E0560" w:rsidRPr="00ED41CB">
        <w:rPr>
          <w:color w:val="000000" w:themeColor="text1"/>
          <w:lang w:val="en-US"/>
        </w:rPr>
        <w:t xml:space="preserve"> is therefore important to help the sick person</w:t>
      </w:r>
      <w:r w:rsidRPr="00ED41CB">
        <w:rPr>
          <w:color w:val="000000" w:themeColor="text1"/>
          <w:lang w:val="en-US"/>
        </w:rPr>
        <w:t xml:space="preserve"> in dealing with suffering. </w:t>
      </w:r>
      <w:r w:rsidR="005B6619" w:rsidRPr="00ED41CB">
        <w:rPr>
          <w:color w:val="000000" w:themeColor="text1"/>
          <w:lang w:val="en-US"/>
        </w:rPr>
        <w:t xml:space="preserve">Palliative care </w:t>
      </w:r>
      <w:r w:rsidR="00A12B34" w:rsidRPr="00ED41CB">
        <w:rPr>
          <w:color w:val="000000" w:themeColor="text1"/>
          <w:lang w:val="en-US"/>
        </w:rPr>
        <w:t xml:space="preserve">in this sense </w:t>
      </w:r>
      <w:r w:rsidR="00D94DBC" w:rsidRPr="00ED41CB">
        <w:rPr>
          <w:color w:val="000000" w:themeColor="text1"/>
          <w:lang w:val="en-US"/>
        </w:rPr>
        <w:t>is</w:t>
      </w:r>
      <w:r w:rsidR="00A12B34" w:rsidRPr="00ED41CB">
        <w:rPr>
          <w:color w:val="000000" w:themeColor="text1"/>
          <w:lang w:val="en-US"/>
        </w:rPr>
        <w:t xml:space="preserve"> </w:t>
      </w:r>
      <w:r w:rsidR="005B6619" w:rsidRPr="00ED41CB">
        <w:rPr>
          <w:color w:val="000000" w:themeColor="text1"/>
          <w:lang w:val="en-US"/>
        </w:rPr>
        <w:t>a fundamental resource</w:t>
      </w:r>
      <w:r w:rsidR="00D94DBC" w:rsidRPr="00ED41CB">
        <w:rPr>
          <w:color w:val="000000" w:themeColor="text1"/>
          <w:lang w:val="en-US"/>
        </w:rPr>
        <w:t>,</w:t>
      </w:r>
      <w:r w:rsidR="007115B6" w:rsidRPr="00ED41CB">
        <w:rPr>
          <w:color w:val="000000" w:themeColor="text1"/>
          <w:lang w:val="en-US"/>
        </w:rPr>
        <w:t xml:space="preserve"> as it does</w:t>
      </w:r>
      <w:r w:rsidR="005B6619" w:rsidRPr="00ED41CB">
        <w:rPr>
          <w:color w:val="000000" w:themeColor="text1"/>
          <w:lang w:val="en-US"/>
        </w:rPr>
        <w:t xml:space="preserve"> not only</w:t>
      </w:r>
      <w:r w:rsidR="008D1490" w:rsidRPr="00ED41CB">
        <w:rPr>
          <w:color w:val="000000" w:themeColor="text1"/>
          <w:lang w:val="en-US"/>
        </w:rPr>
        <w:t xml:space="preserve"> take care of the physical dimension</w:t>
      </w:r>
      <w:r w:rsidR="00D546CF" w:rsidRPr="00ED41CB">
        <w:rPr>
          <w:color w:val="000000" w:themeColor="text1"/>
          <w:lang w:val="en-US"/>
        </w:rPr>
        <w:t>s</w:t>
      </w:r>
      <w:r w:rsidR="005B6619" w:rsidRPr="00ED41CB">
        <w:rPr>
          <w:color w:val="000000" w:themeColor="text1"/>
          <w:lang w:val="en-US"/>
        </w:rPr>
        <w:t xml:space="preserve">, but </w:t>
      </w:r>
      <w:r w:rsidR="008D1490" w:rsidRPr="00ED41CB">
        <w:rPr>
          <w:color w:val="000000" w:themeColor="text1"/>
          <w:lang w:val="en-US"/>
        </w:rPr>
        <w:t>it can also help patients</w:t>
      </w:r>
      <w:r w:rsidR="005B6619" w:rsidRPr="00ED41CB">
        <w:rPr>
          <w:color w:val="000000" w:themeColor="text1"/>
          <w:lang w:val="en-US"/>
        </w:rPr>
        <w:t xml:space="preserve"> </w:t>
      </w:r>
      <w:r w:rsidR="008D1490" w:rsidRPr="00ED41CB">
        <w:rPr>
          <w:color w:val="000000" w:themeColor="text1"/>
          <w:lang w:val="en-US"/>
        </w:rPr>
        <w:t>in</w:t>
      </w:r>
      <w:r w:rsidR="005B6619" w:rsidRPr="00ED41CB">
        <w:rPr>
          <w:color w:val="000000" w:themeColor="text1"/>
          <w:lang w:val="en-US"/>
        </w:rPr>
        <w:t xml:space="preserve"> manag</w:t>
      </w:r>
      <w:r w:rsidR="008D1490" w:rsidRPr="00ED41CB">
        <w:rPr>
          <w:color w:val="000000" w:themeColor="text1"/>
          <w:lang w:val="en-US"/>
        </w:rPr>
        <w:t>ing</w:t>
      </w:r>
      <w:r w:rsidR="005B6619" w:rsidRPr="00ED41CB">
        <w:rPr>
          <w:color w:val="000000" w:themeColor="text1"/>
          <w:lang w:val="en-US"/>
        </w:rPr>
        <w:t xml:space="preserve"> and overcom</w:t>
      </w:r>
      <w:r w:rsidR="00774E39" w:rsidRPr="00ED41CB">
        <w:rPr>
          <w:color w:val="000000" w:themeColor="text1"/>
          <w:lang w:val="en-US"/>
        </w:rPr>
        <w:t>ing</w:t>
      </w:r>
      <w:r w:rsidR="005B6619" w:rsidRPr="00ED41CB">
        <w:rPr>
          <w:color w:val="000000" w:themeColor="text1"/>
          <w:lang w:val="en-US"/>
        </w:rPr>
        <w:t xml:space="preserve"> the</w:t>
      </w:r>
      <w:r w:rsidR="008D1490" w:rsidRPr="00ED41CB">
        <w:rPr>
          <w:color w:val="000000" w:themeColor="text1"/>
          <w:lang w:val="en-US"/>
        </w:rPr>
        <w:t>ir</w:t>
      </w:r>
      <w:r w:rsidR="005B6619" w:rsidRPr="00ED41CB">
        <w:rPr>
          <w:color w:val="000000" w:themeColor="text1"/>
          <w:lang w:val="en-US"/>
        </w:rPr>
        <w:t xml:space="preserve"> trauma;</w:t>
      </w:r>
      <w:r w:rsidR="008D1490" w:rsidRPr="00ED41CB">
        <w:rPr>
          <w:color w:val="000000" w:themeColor="text1"/>
          <w:lang w:val="en-US"/>
        </w:rPr>
        <w:t xml:space="preserve"> in</w:t>
      </w:r>
      <w:r w:rsidR="005B6619" w:rsidRPr="00ED41CB">
        <w:rPr>
          <w:color w:val="000000" w:themeColor="text1"/>
          <w:lang w:val="en-US"/>
        </w:rPr>
        <w:t xml:space="preserve"> re-signif</w:t>
      </w:r>
      <w:r w:rsidR="000250AC" w:rsidRPr="00ED41CB">
        <w:rPr>
          <w:color w:val="000000" w:themeColor="text1"/>
          <w:lang w:val="en-US"/>
        </w:rPr>
        <w:t>yin</w:t>
      </w:r>
      <w:r w:rsidR="00774E39" w:rsidRPr="00ED41CB">
        <w:rPr>
          <w:color w:val="000000" w:themeColor="text1"/>
          <w:lang w:val="en-US"/>
        </w:rPr>
        <w:t>g</w:t>
      </w:r>
      <w:r w:rsidR="005B6619" w:rsidRPr="00ED41CB">
        <w:rPr>
          <w:b/>
          <w:bCs/>
          <w:color w:val="000000" w:themeColor="text1"/>
          <w:lang w:val="en-US"/>
        </w:rPr>
        <w:t xml:space="preserve"> </w:t>
      </w:r>
      <w:r w:rsidR="005B6619" w:rsidRPr="00ED41CB">
        <w:rPr>
          <w:color w:val="000000" w:themeColor="text1"/>
          <w:lang w:val="en-US"/>
        </w:rPr>
        <w:t xml:space="preserve">the experience of illness; </w:t>
      </w:r>
      <w:r w:rsidR="000250AC" w:rsidRPr="00ED41CB">
        <w:rPr>
          <w:color w:val="000000" w:themeColor="text1"/>
          <w:lang w:val="en-US"/>
        </w:rPr>
        <w:t xml:space="preserve">in </w:t>
      </w:r>
      <w:r w:rsidR="005B6619" w:rsidRPr="00ED41CB">
        <w:rPr>
          <w:color w:val="000000" w:themeColor="text1"/>
          <w:lang w:val="en-US"/>
        </w:rPr>
        <w:t>developing new tools</w:t>
      </w:r>
      <w:r w:rsidR="0081296A" w:rsidRPr="00ED41CB">
        <w:rPr>
          <w:color w:val="000000" w:themeColor="text1"/>
          <w:lang w:val="en-US"/>
        </w:rPr>
        <w:t xml:space="preserve"> </w:t>
      </w:r>
      <w:r w:rsidR="000250AC" w:rsidRPr="00ED41CB">
        <w:rPr>
          <w:color w:val="000000" w:themeColor="text1"/>
          <w:lang w:val="en-US"/>
        </w:rPr>
        <w:t>which</w:t>
      </w:r>
      <w:r w:rsidR="005B6619" w:rsidRPr="00ED41CB">
        <w:rPr>
          <w:color w:val="000000" w:themeColor="text1"/>
          <w:lang w:val="en-US"/>
        </w:rPr>
        <w:t xml:space="preserve"> will help them to live a “good” </w:t>
      </w:r>
      <w:r w:rsidR="00AD0DA7" w:rsidRPr="00ED41CB">
        <w:rPr>
          <w:color w:val="000000" w:themeColor="text1"/>
          <w:lang w:val="en-US"/>
        </w:rPr>
        <w:t>and happy life</w:t>
      </w:r>
      <w:r w:rsidR="000250AC" w:rsidRPr="00ED41CB">
        <w:rPr>
          <w:color w:val="000000" w:themeColor="text1"/>
          <w:lang w:val="en-US"/>
        </w:rPr>
        <w:t>.</w:t>
      </w:r>
    </w:p>
    <w:p w14:paraId="1DACC787" w14:textId="77777777" w:rsidR="005E0560" w:rsidRPr="00ED41CB" w:rsidRDefault="005E0560" w:rsidP="00FA2949">
      <w:pPr>
        <w:spacing w:line="276" w:lineRule="auto"/>
        <w:jc w:val="both"/>
        <w:rPr>
          <w:color w:val="000000" w:themeColor="text1"/>
          <w:lang w:val="en-US"/>
        </w:rPr>
      </w:pPr>
    </w:p>
    <w:p w14:paraId="11F90B66" w14:textId="5F6E0F91" w:rsidR="00D6722B" w:rsidRPr="00ED41CB" w:rsidRDefault="00D94DBC" w:rsidP="00FA2949">
      <w:pPr>
        <w:spacing w:line="276" w:lineRule="auto"/>
        <w:jc w:val="both"/>
        <w:rPr>
          <w:color w:val="000000" w:themeColor="text1"/>
          <w:lang w:val="en-US"/>
        </w:rPr>
      </w:pPr>
      <w:r w:rsidRPr="00ED41CB">
        <w:rPr>
          <w:color w:val="000000" w:themeColor="text1"/>
          <w:lang w:val="en-US"/>
        </w:rPr>
        <w:t xml:space="preserve">Some authors even maintain </w:t>
      </w:r>
      <w:r w:rsidR="008E17E5" w:rsidRPr="00ED41CB">
        <w:rPr>
          <w:color w:val="000000" w:themeColor="text1"/>
          <w:lang w:val="en-US"/>
        </w:rPr>
        <w:t xml:space="preserve">that illness and </w:t>
      </w:r>
      <w:r w:rsidR="00AB2639" w:rsidRPr="00ED41CB">
        <w:rPr>
          <w:color w:val="000000" w:themeColor="text1"/>
          <w:lang w:val="en-US"/>
        </w:rPr>
        <w:t xml:space="preserve">suffering </w:t>
      </w:r>
      <w:r w:rsidRPr="00ED41CB">
        <w:rPr>
          <w:color w:val="000000" w:themeColor="text1"/>
          <w:lang w:val="en-US"/>
        </w:rPr>
        <w:t xml:space="preserve">might </w:t>
      </w:r>
      <w:r w:rsidR="004E3BCE" w:rsidRPr="00ED41CB">
        <w:rPr>
          <w:color w:val="000000" w:themeColor="text1"/>
          <w:lang w:val="en-US"/>
        </w:rPr>
        <w:t>be</w:t>
      </w:r>
      <w:r w:rsidR="008E17E5" w:rsidRPr="00ED41CB">
        <w:rPr>
          <w:color w:val="000000" w:themeColor="text1"/>
          <w:lang w:val="en-US"/>
        </w:rPr>
        <w:t xml:space="preserve"> seen as a pathway to virtue</w:t>
      </w:r>
      <w:r w:rsidRPr="00ED41CB">
        <w:rPr>
          <w:color w:val="000000" w:themeColor="text1"/>
          <w:lang w:val="en-US"/>
        </w:rPr>
        <w:t xml:space="preserve">, if </w:t>
      </w:r>
      <w:r w:rsidRPr="00ED41CB">
        <w:rPr>
          <w:color w:val="000000" w:themeColor="text1"/>
          <w:lang w:val="en-US"/>
        </w:rPr>
        <w:t xml:space="preserve">the </w:t>
      </w:r>
      <w:r w:rsidRPr="00ED41CB">
        <w:rPr>
          <w:color w:val="000000" w:themeColor="text1"/>
          <w:lang w:val="en-US"/>
        </w:rPr>
        <w:t xml:space="preserve">sick person </w:t>
      </w:r>
      <w:r w:rsidRPr="00ED41CB">
        <w:rPr>
          <w:color w:val="000000" w:themeColor="text1"/>
          <w:lang w:val="en-US"/>
        </w:rPr>
        <w:t xml:space="preserve">is helped to deal with </w:t>
      </w:r>
      <w:r w:rsidRPr="00ED41CB">
        <w:rPr>
          <w:color w:val="000000" w:themeColor="text1"/>
          <w:lang w:val="en-US"/>
        </w:rPr>
        <w:t xml:space="preserve">it </w:t>
      </w:r>
      <w:r w:rsidRPr="00ED41CB">
        <w:rPr>
          <w:color w:val="000000" w:themeColor="text1"/>
          <w:lang w:val="en-US"/>
        </w:rPr>
        <w:t xml:space="preserve">and to adapt well </w:t>
      </w:r>
      <w:r w:rsidRPr="00ED41CB">
        <w:rPr>
          <w:color w:val="000000" w:themeColor="text1"/>
          <w:lang w:val="en-US"/>
        </w:rPr>
        <w:t>to it</w:t>
      </w:r>
      <w:r w:rsidR="008E17E5" w:rsidRPr="00ED41CB">
        <w:rPr>
          <w:color w:val="000000" w:themeColor="text1"/>
          <w:lang w:val="en-US"/>
        </w:rPr>
        <w:t>.</w:t>
      </w:r>
      <w:r w:rsidR="005C2BC1" w:rsidRPr="00ED41CB">
        <w:rPr>
          <w:b/>
          <w:bCs/>
          <w:color w:val="000000" w:themeColor="text1"/>
          <w:lang w:val="en-US"/>
        </w:rPr>
        <w:t xml:space="preserve"> </w:t>
      </w:r>
      <w:r w:rsidRPr="00ED41CB">
        <w:rPr>
          <w:color w:val="000000" w:themeColor="text1"/>
          <w:lang w:val="en-US"/>
        </w:rPr>
        <w:t>F</w:t>
      </w:r>
      <w:r w:rsidR="005C2BC1" w:rsidRPr="00ED41CB">
        <w:rPr>
          <w:color w:val="000000" w:themeColor="text1"/>
          <w:lang w:val="en-US"/>
        </w:rPr>
        <w:t>or example,</w:t>
      </w:r>
      <w:r w:rsidR="005C2BC1" w:rsidRPr="00ED41CB">
        <w:rPr>
          <w:b/>
          <w:bCs/>
          <w:color w:val="000000" w:themeColor="text1"/>
          <w:lang w:val="en-US"/>
        </w:rPr>
        <w:t xml:space="preserve"> </w:t>
      </w:r>
      <w:r w:rsidR="005C2BC1" w:rsidRPr="00ED41CB">
        <w:rPr>
          <w:color w:val="000000" w:themeColor="text1"/>
          <w:lang w:val="en-US"/>
        </w:rPr>
        <w:t xml:space="preserve">Jennifer Cole Wright, Nancy Snow and </w:t>
      </w:r>
      <w:proofErr w:type="spellStart"/>
      <w:r w:rsidR="005C2BC1" w:rsidRPr="00ED41CB">
        <w:rPr>
          <w:color w:val="000000" w:themeColor="text1"/>
          <w:lang w:val="en-US"/>
        </w:rPr>
        <w:t>Micheal</w:t>
      </w:r>
      <w:proofErr w:type="spellEnd"/>
      <w:r w:rsidR="005C2BC1" w:rsidRPr="00ED41CB">
        <w:rPr>
          <w:color w:val="000000" w:themeColor="text1"/>
          <w:lang w:val="en-US"/>
        </w:rPr>
        <w:t xml:space="preserve"> Warren</w:t>
      </w:r>
      <w:r w:rsidR="005C2BC1" w:rsidRPr="00ED41CB">
        <w:rPr>
          <w:b/>
          <w:bCs/>
          <w:color w:val="000000" w:themeColor="text1"/>
          <w:lang w:val="en-US"/>
        </w:rPr>
        <w:t xml:space="preserve"> </w:t>
      </w:r>
      <w:r w:rsidRPr="00ED41CB">
        <w:rPr>
          <w:color w:val="000000" w:themeColor="text1"/>
          <w:lang w:val="en-US"/>
        </w:rPr>
        <w:t xml:space="preserve">have </w:t>
      </w:r>
      <w:r w:rsidR="0093283D" w:rsidRPr="00ED41CB">
        <w:rPr>
          <w:color w:val="000000" w:themeColor="text1"/>
          <w:lang w:val="en-US"/>
        </w:rPr>
        <w:t>tr</w:t>
      </w:r>
      <w:r w:rsidRPr="00ED41CB">
        <w:rPr>
          <w:color w:val="000000" w:themeColor="text1"/>
          <w:lang w:val="en-US"/>
        </w:rPr>
        <w:t xml:space="preserve">ied </w:t>
      </w:r>
      <w:r w:rsidR="0093283D" w:rsidRPr="00ED41CB">
        <w:rPr>
          <w:color w:val="000000" w:themeColor="text1"/>
          <w:lang w:val="en-US"/>
        </w:rPr>
        <w:t>to integrate</w:t>
      </w:r>
      <w:r w:rsidR="00EF4882" w:rsidRPr="00ED41CB">
        <w:rPr>
          <w:color w:val="000000" w:themeColor="text1"/>
          <w:lang w:val="en-US"/>
        </w:rPr>
        <w:t xml:space="preserve"> Aristotelianism</w:t>
      </w:r>
      <w:r w:rsidR="0093283D" w:rsidRPr="00ED41CB">
        <w:rPr>
          <w:color w:val="000000" w:themeColor="text1"/>
          <w:lang w:val="en-US"/>
        </w:rPr>
        <w:t xml:space="preserve"> with</w:t>
      </w:r>
      <w:r w:rsidR="00EF4882" w:rsidRPr="00ED41CB">
        <w:rPr>
          <w:color w:val="000000" w:themeColor="text1"/>
          <w:lang w:val="en-US"/>
        </w:rPr>
        <w:t xml:space="preserve"> Whole Trait Theory (WTT)</w:t>
      </w:r>
      <w:r w:rsidR="000C24CB" w:rsidRPr="00ED41CB">
        <w:rPr>
          <w:color w:val="000000" w:themeColor="text1"/>
          <w:lang w:val="en-US"/>
        </w:rPr>
        <w:t xml:space="preserve"> </w:t>
      </w:r>
      <w:r w:rsidR="00EF4882" w:rsidRPr="00ED41CB">
        <w:rPr>
          <w:color w:val="000000" w:themeColor="text1"/>
          <w:lang w:val="en-US"/>
        </w:rPr>
        <w:t>by Will Fleeson and Eranda</w:t>
      </w:r>
      <w:r w:rsidRPr="00ED41CB">
        <w:rPr>
          <w:color w:val="000000" w:themeColor="text1"/>
          <w:lang w:val="en-US"/>
        </w:rPr>
        <w:t xml:space="preserve"> </w:t>
      </w:r>
      <w:proofErr w:type="spellStart"/>
      <w:r w:rsidRPr="00ED41CB">
        <w:rPr>
          <w:color w:val="000000" w:themeColor="text1"/>
          <w:lang w:val="en-US"/>
        </w:rPr>
        <w:t>Jaywickreme</w:t>
      </w:r>
      <w:proofErr w:type="spellEnd"/>
      <w:r w:rsidRPr="00ED41CB">
        <w:rPr>
          <w:color w:val="000000" w:themeColor="text1"/>
          <w:lang w:val="en-US"/>
        </w:rPr>
        <w:t>.</w:t>
      </w:r>
      <w:r w:rsidR="000858BC" w:rsidRPr="00ED41CB">
        <w:rPr>
          <w:color w:val="000000" w:themeColor="text1"/>
          <w:lang w:val="en-US"/>
        </w:rPr>
        <w:t xml:space="preserve"> Wri</w:t>
      </w:r>
      <w:r w:rsidR="0005352F" w:rsidRPr="00ED41CB">
        <w:rPr>
          <w:color w:val="000000" w:themeColor="text1"/>
          <w:lang w:val="en-US"/>
        </w:rPr>
        <w:t xml:space="preserve">ght and colleagues writes </w:t>
      </w:r>
      <w:r w:rsidRPr="00ED41CB">
        <w:rPr>
          <w:color w:val="000000" w:themeColor="text1"/>
          <w:lang w:val="en-US"/>
        </w:rPr>
        <w:t>that</w:t>
      </w:r>
      <w:r w:rsidR="0005352F" w:rsidRPr="00ED41CB">
        <w:rPr>
          <w:color w:val="000000" w:themeColor="text1"/>
          <w:lang w:val="en-US"/>
        </w:rPr>
        <w:t xml:space="preserve"> </w:t>
      </w:r>
      <w:r w:rsidR="008E17E5" w:rsidRPr="00ED41CB">
        <w:rPr>
          <w:color w:val="000000" w:themeColor="text1"/>
          <w:lang w:val="en-US"/>
        </w:rPr>
        <w:t xml:space="preserve">“suffering provides an opportunity to develop [virtues] – an opportunity that people may not get elsewhere” (Wright, et al., 2020, p. 65). </w:t>
      </w:r>
    </w:p>
    <w:p w14:paraId="4C256D84" w14:textId="77777777" w:rsidR="00D6722B" w:rsidRPr="00ED41CB" w:rsidRDefault="00D6722B" w:rsidP="00FA2949">
      <w:pPr>
        <w:spacing w:line="276" w:lineRule="auto"/>
        <w:ind w:firstLine="567"/>
        <w:jc w:val="both"/>
        <w:rPr>
          <w:color w:val="000000" w:themeColor="text1"/>
          <w:lang w:val="en-US"/>
        </w:rPr>
      </w:pPr>
    </w:p>
    <w:p w14:paraId="1B358C15" w14:textId="117C8DF1" w:rsidR="00571AA4" w:rsidRPr="00ED41CB" w:rsidRDefault="00810247" w:rsidP="00FA2949">
      <w:pPr>
        <w:spacing w:line="276" w:lineRule="auto"/>
        <w:jc w:val="both"/>
        <w:rPr>
          <w:color w:val="000000" w:themeColor="text1"/>
          <w:lang w:val="en-US"/>
        </w:rPr>
      </w:pPr>
      <w:r w:rsidRPr="00ED41CB">
        <w:rPr>
          <w:color w:val="000000" w:themeColor="text1"/>
          <w:lang w:val="en-US"/>
        </w:rPr>
        <w:t xml:space="preserve">Without dwelling too much on WTT, we can say in summary is that according to </w:t>
      </w:r>
      <w:r w:rsidR="00C11E03" w:rsidRPr="00ED41CB">
        <w:rPr>
          <w:color w:val="000000" w:themeColor="text1"/>
          <w:lang w:val="en-US"/>
        </w:rPr>
        <w:t>Wright, Snow and Warren</w:t>
      </w:r>
      <w:r w:rsidRPr="00ED41CB">
        <w:rPr>
          <w:color w:val="000000" w:themeColor="text1"/>
          <w:lang w:val="en-US"/>
        </w:rPr>
        <w:t xml:space="preserve"> particularly traumatic experiences, such as </w:t>
      </w:r>
      <w:r w:rsidR="00D5014C" w:rsidRPr="00ED41CB">
        <w:rPr>
          <w:color w:val="000000" w:themeColor="text1"/>
          <w:lang w:val="en-US"/>
        </w:rPr>
        <w:t>living with cancer and its consequences</w:t>
      </w:r>
      <w:r w:rsidRPr="00ED41CB">
        <w:rPr>
          <w:color w:val="000000" w:themeColor="text1"/>
          <w:lang w:val="en-US"/>
        </w:rPr>
        <w:t xml:space="preserve"> </w:t>
      </w:r>
      <w:r w:rsidR="00D94DBC" w:rsidRPr="00ED41CB">
        <w:rPr>
          <w:color w:val="000000" w:themeColor="text1"/>
          <w:lang w:val="en-US"/>
        </w:rPr>
        <w:t>c</w:t>
      </w:r>
      <w:r w:rsidR="00D5014C" w:rsidRPr="00ED41CB">
        <w:rPr>
          <w:color w:val="000000" w:themeColor="text1"/>
          <w:lang w:val="en-US"/>
        </w:rPr>
        <w:t>ould</w:t>
      </w:r>
      <w:r w:rsidRPr="00ED41CB">
        <w:rPr>
          <w:color w:val="000000" w:themeColor="text1"/>
          <w:lang w:val="en-US"/>
        </w:rPr>
        <w:t xml:space="preserve"> transform the subject by repeatedly exposing </w:t>
      </w:r>
      <w:r w:rsidR="005A3412" w:rsidRPr="00ED41CB">
        <w:rPr>
          <w:color w:val="000000" w:themeColor="text1"/>
          <w:lang w:val="en-US"/>
        </w:rPr>
        <w:t>them</w:t>
      </w:r>
      <w:r w:rsidRPr="00ED41CB">
        <w:rPr>
          <w:color w:val="000000" w:themeColor="text1"/>
          <w:lang w:val="en-US"/>
        </w:rPr>
        <w:t xml:space="preserve"> to certain circumstances that</w:t>
      </w:r>
      <w:r w:rsidR="00F32FAE" w:rsidRPr="00ED41CB">
        <w:rPr>
          <w:color w:val="000000" w:themeColor="text1"/>
          <w:lang w:val="en-US"/>
        </w:rPr>
        <w:t xml:space="preserve"> represen</w:t>
      </w:r>
      <w:r w:rsidR="0037390B" w:rsidRPr="00ED41CB">
        <w:rPr>
          <w:color w:val="000000" w:themeColor="text1"/>
          <w:lang w:val="en-US"/>
        </w:rPr>
        <w:t>t</w:t>
      </w:r>
      <w:r w:rsidR="00F32FAE" w:rsidRPr="00ED41CB">
        <w:rPr>
          <w:color w:val="000000" w:themeColor="text1"/>
          <w:lang w:val="en-US"/>
        </w:rPr>
        <w:t xml:space="preserve"> a relevant</w:t>
      </w:r>
      <w:r w:rsidR="0037390B" w:rsidRPr="00ED41CB">
        <w:rPr>
          <w:color w:val="000000" w:themeColor="text1"/>
          <w:lang w:val="en-US"/>
        </w:rPr>
        <w:t xml:space="preserve"> stimulus for the activation of certain </w:t>
      </w:r>
      <w:r w:rsidRPr="00ED41CB">
        <w:rPr>
          <w:color w:val="000000" w:themeColor="text1"/>
          <w:lang w:val="en-US"/>
        </w:rPr>
        <w:t>virtu</w:t>
      </w:r>
      <w:r w:rsidR="00397C5D" w:rsidRPr="00ED41CB">
        <w:rPr>
          <w:color w:val="000000" w:themeColor="text1"/>
          <w:lang w:val="en-US"/>
        </w:rPr>
        <w:t>ous behaviours</w:t>
      </w:r>
      <w:r w:rsidRPr="00ED41CB">
        <w:rPr>
          <w:color w:val="000000" w:themeColor="text1"/>
          <w:lang w:val="en-US"/>
        </w:rPr>
        <w:t xml:space="preserve"> such as being brave, or being persever</w:t>
      </w:r>
      <w:r w:rsidR="00D94DBC" w:rsidRPr="00ED41CB">
        <w:rPr>
          <w:color w:val="000000" w:themeColor="text1"/>
          <w:lang w:val="en-US"/>
        </w:rPr>
        <w:t>ant</w:t>
      </w:r>
      <w:r w:rsidRPr="00ED41CB">
        <w:rPr>
          <w:color w:val="000000" w:themeColor="text1"/>
          <w:lang w:val="en-US"/>
        </w:rPr>
        <w:t>, and so on.</w:t>
      </w:r>
    </w:p>
    <w:p w14:paraId="280469B8" w14:textId="77777777" w:rsidR="00571AA4" w:rsidRPr="00ED41CB" w:rsidRDefault="00571AA4" w:rsidP="00FA2949">
      <w:pPr>
        <w:spacing w:line="276" w:lineRule="auto"/>
        <w:jc w:val="both"/>
        <w:rPr>
          <w:color w:val="000000" w:themeColor="text1"/>
          <w:lang w:val="en-US"/>
        </w:rPr>
      </w:pPr>
    </w:p>
    <w:p w14:paraId="2E919349" w14:textId="725E20A7" w:rsidR="005E39E1" w:rsidRPr="00ED41CB" w:rsidRDefault="008E17E5" w:rsidP="00FA2949">
      <w:pPr>
        <w:spacing w:line="276" w:lineRule="auto"/>
        <w:jc w:val="both"/>
        <w:rPr>
          <w:color w:val="000000" w:themeColor="text1"/>
          <w:lang w:val="en-US"/>
        </w:rPr>
      </w:pPr>
      <w:r w:rsidRPr="00ED41CB">
        <w:rPr>
          <w:color w:val="000000" w:themeColor="text1"/>
          <w:lang w:val="en-US"/>
        </w:rPr>
        <w:t>To cite an example offered by the authors, dealing with illness may require to develop greater problem-solving skills; the ability to observe a situation from different angles; and to reflect carefully. These traits recall the virtue of practical wisdom. So practicing these aspects will help the subject to become practically wise</w:t>
      </w:r>
      <w:r w:rsidR="00E04935" w:rsidRPr="00ED41CB">
        <w:rPr>
          <w:color w:val="000000" w:themeColor="text1"/>
          <w:lang w:val="en-US"/>
        </w:rPr>
        <w:t>. Also</w:t>
      </w:r>
      <w:r w:rsidR="00C871A6" w:rsidRPr="00ED41CB">
        <w:rPr>
          <w:color w:val="000000" w:themeColor="text1"/>
          <w:lang w:val="en-US"/>
        </w:rPr>
        <w:t>, illness will not expose the sick person only once to deliberative situations of this kind, but many times</w:t>
      </w:r>
      <w:r w:rsidR="00E04935" w:rsidRPr="00ED41CB">
        <w:rPr>
          <w:color w:val="000000" w:themeColor="text1"/>
          <w:lang w:val="en-US"/>
        </w:rPr>
        <w:t>:</w:t>
      </w:r>
      <w:r w:rsidR="00C871A6" w:rsidRPr="00ED41CB">
        <w:rPr>
          <w:color w:val="000000" w:themeColor="text1"/>
          <w:lang w:val="en-US"/>
        </w:rPr>
        <w:t xml:space="preserve"> the</w:t>
      </w:r>
      <w:r w:rsidR="003B29A9" w:rsidRPr="00ED41CB">
        <w:rPr>
          <w:color w:val="000000" w:themeColor="text1"/>
          <w:lang w:val="en-US"/>
        </w:rPr>
        <w:t>refore, the</w:t>
      </w:r>
      <w:r w:rsidR="00C871A6" w:rsidRPr="00ED41CB">
        <w:rPr>
          <w:color w:val="000000" w:themeColor="text1"/>
          <w:lang w:val="en-US"/>
        </w:rPr>
        <w:t xml:space="preserve"> more they will be asked to be capable of practicing practical wisdom and to frequently be practically wise, the more they will be able to consistently respond with </w:t>
      </w:r>
      <w:r w:rsidR="00E84661" w:rsidRPr="00ED41CB">
        <w:rPr>
          <w:color w:val="000000" w:themeColor="text1"/>
          <w:lang w:val="en-US"/>
        </w:rPr>
        <w:t>phronesis</w:t>
      </w:r>
      <w:r w:rsidR="00C871A6" w:rsidRPr="00ED41CB">
        <w:rPr>
          <w:color w:val="000000" w:themeColor="text1"/>
          <w:lang w:val="en-US"/>
        </w:rPr>
        <w:t>.</w:t>
      </w:r>
      <w:r w:rsidR="00E84661" w:rsidRPr="00ED41CB">
        <w:rPr>
          <w:color w:val="000000" w:themeColor="text1"/>
          <w:lang w:val="en-US"/>
        </w:rPr>
        <w:t xml:space="preserve"> Also, </w:t>
      </w:r>
      <w:r w:rsidR="00C871A6" w:rsidRPr="00ED41CB">
        <w:rPr>
          <w:color w:val="000000" w:themeColor="text1"/>
          <w:lang w:val="en-US"/>
        </w:rPr>
        <w:t>they will learn to apply that virtue even when situations will be</w:t>
      </w:r>
      <w:r w:rsidR="00564AF3" w:rsidRPr="00ED41CB">
        <w:rPr>
          <w:color w:val="000000" w:themeColor="text1"/>
          <w:lang w:val="en-US"/>
        </w:rPr>
        <w:t xml:space="preserve"> very </w:t>
      </w:r>
      <w:r w:rsidR="00C871A6" w:rsidRPr="00ED41CB">
        <w:rPr>
          <w:color w:val="000000" w:themeColor="text1"/>
          <w:lang w:val="en-US"/>
        </w:rPr>
        <w:t>complex, and to avoid</w:t>
      </w:r>
      <w:r w:rsidR="00564AF3" w:rsidRPr="00ED41CB">
        <w:rPr>
          <w:color w:val="000000" w:themeColor="text1"/>
          <w:lang w:val="en-US"/>
        </w:rPr>
        <w:t xml:space="preserve"> </w:t>
      </w:r>
      <w:r w:rsidR="00AB2639" w:rsidRPr="00ED41CB">
        <w:rPr>
          <w:color w:val="000000" w:themeColor="text1"/>
          <w:lang w:val="en-US"/>
        </w:rPr>
        <w:t>using</w:t>
      </w:r>
      <w:r w:rsidR="00C871A6" w:rsidRPr="00ED41CB">
        <w:rPr>
          <w:color w:val="000000" w:themeColor="text1"/>
          <w:lang w:val="en-US"/>
        </w:rPr>
        <w:t xml:space="preserve"> it when it is inappropriate to </w:t>
      </w:r>
      <w:r w:rsidR="00564AF3" w:rsidRPr="00ED41CB">
        <w:rPr>
          <w:color w:val="000000" w:themeColor="text1"/>
          <w:lang w:val="en-US"/>
        </w:rPr>
        <w:t>do so.</w:t>
      </w:r>
    </w:p>
    <w:p w14:paraId="445B825A" w14:textId="77777777" w:rsidR="00D94DBC" w:rsidRPr="00ED41CB" w:rsidRDefault="00D94DBC" w:rsidP="00FA2949">
      <w:pPr>
        <w:spacing w:line="276" w:lineRule="auto"/>
        <w:jc w:val="both"/>
        <w:rPr>
          <w:color w:val="000000" w:themeColor="text1"/>
          <w:lang w:val="en-US"/>
        </w:rPr>
      </w:pPr>
    </w:p>
    <w:p w14:paraId="31E47200" w14:textId="6FBD27C1" w:rsidR="00C871A6" w:rsidRPr="00ED41CB" w:rsidRDefault="00D94DBC" w:rsidP="00FA2949">
      <w:pPr>
        <w:spacing w:line="276" w:lineRule="auto"/>
        <w:jc w:val="both"/>
        <w:rPr>
          <w:color w:val="000000" w:themeColor="text1"/>
          <w:lang w:val="en-US"/>
        </w:rPr>
      </w:pPr>
      <w:r w:rsidRPr="00ED41CB">
        <w:rPr>
          <w:color w:val="000000" w:themeColor="text1"/>
          <w:lang w:val="en-US"/>
        </w:rPr>
        <w:t>Thus</w:t>
      </w:r>
      <w:r w:rsidR="005E39E1" w:rsidRPr="00ED41CB">
        <w:rPr>
          <w:color w:val="000000" w:themeColor="text1"/>
          <w:lang w:val="en-US"/>
        </w:rPr>
        <w:t>, a</w:t>
      </w:r>
      <w:r w:rsidR="00F05C08" w:rsidRPr="00ED41CB">
        <w:rPr>
          <w:color w:val="000000" w:themeColor="text1"/>
          <w:lang w:val="en-US"/>
        </w:rPr>
        <w:t xml:space="preserve"> person </w:t>
      </w:r>
      <w:r w:rsidR="005E39E1" w:rsidRPr="00ED41CB">
        <w:rPr>
          <w:color w:val="000000" w:themeColor="text1"/>
          <w:lang w:val="en-US"/>
        </w:rPr>
        <w:t>can</w:t>
      </w:r>
      <w:r w:rsidR="00F05C08" w:rsidRPr="00ED41CB">
        <w:rPr>
          <w:color w:val="000000" w:themeColor="text1"/>
          <w:lang w:val="en-US"/>
        </w:rPr>
        <w:t xml:space="preserve"> be transformed </w:t>
      </w:r>
      <w:r w:rsidR="000E77F4" w:rsidRPr="00ED41CB">
        <w:rPr>
          <w:color w:val="000000" w:themeColor="text1"/>
          <w:lang w:val="en-US"/>
        </w:rPr>
        <w:t xml:space="preserve">by </w:t>
      </w:r>
      <w:r w:rsidR="005E39E1" w:rsidRPr="00ED41CB">
        <w:rPr>
          <w:color w:val="000000" w:themeColor="text1"/>
          <w:lang w:val="en-US"/>
        </w:rPr>
        <w:t>the experience of illness as they are for example</w:t>
      </w:r>
      <w:r w:rsidR="000E77F4" w:rsidRPr="00ED41CB">
        <w:rPr>
          <w:color w:val="000000" w:themeColor="text1"/>
          <w:lang w:val="en-US"/>
        </w:rPr>
        <w:t xml:space="preserve"> exposed to certain circumstances</w:t>
      </w:r>
      <w:r w:rsidR="00DF2E3F" w:rsidRPr="00ED41CB">
        <w:rPr>
          <w:color w:val="000000" w:themeColor="text1"/>
          <w:lang w:val="en-US"/>
        </w:rPr>
        <w:t xml:space="preserve"> which asks for the activation of practical wisdom</w:t>
      </w:r>
      <w:r w:rsidR="00B2584A" w:rsidRPr="00ED41CB">
        <w:rPr>
          <w:color w:val="000000" w:themeColor="text1"/>
          <w:lang w:val="en-US"/>
        </w:rPr>
        <w:t xml:space="preserve"> or perseverance or courage</w:t>
      </w:r>
      <w:r w:rsidR="00DF2E3F" w:rsidRPr="00ED41CB">
        <w:rPr>
          <w:color w:val="000000" w:themeColor="text1"/>
          <w:lang w:val="en-US"/>
        </w:rPr>
        <w:t>. This will slowly modify their</w:t>
      </w:r>
      <w:r w:rsidR="00C871A6" w:rsidRPr="00ED41CB">
        <w:rPr>
          <w:color w:val="000000" w:themeColor="text1"/>
          <w:lang w:val="en-US"/>
        </w:rPr>
        <w:t xml:space="preserve"> narrative identity</w:t>
      </w:r>
      <w:r w:rsidR="00DF2E3F" w:rsidRPr="00ED41CB">
        <w:rPr>
          <w:color w:val="000000" w:themeColor="text1"/>
          <w:lang w:val="en-US"/>
        </w:rPr>
        <w:t xml:space="preserve"> </w:t>
      </w:r>
      <w:r w:rsidR="004208DC" w:rsidRPr="00ED41CB">
        <w:rPr>
          <w:color w:val="000000" w:themeColor="text1"/>
          <w:lang w:val="en-US"/>
        </w:rPr>
        <w:t>which will also include the new trait</w:t>
      </w:r>
      <w:r w:rsidR="00B2584A" w:rsidRPr="00ED41CB">
        <w:rPr>
          <w:color w:val="000000" w:themeColor="text1"/>
          <w:lang w:val="en-US"/>
        </w:rPr>
        <w:t>s</w:t>
      </w:r>
      <w:r w:rsidR="004208DC" w:rsidRPr="00ED41CB">
        <w:rPr>
          <w:color w:val="000000" w:themeColor="text1"/>
          <w:lang w:val="en-US"/>
        </w:rPr>
        <w:t>.</w:t>
      </w:r>
    </w:p>
    <w:p w14:paraId="4269032B" w14:textId="77777777" w:rsidR="00FF0839" w:rsidRPr="00ED41CB" w:rsidRDefault="00FF0839" w:rsidP="00FA2949">
      <w:pPr>
        <w:spacing w:line="276" w:lineRule="auto"/>
        <w:jc w:val="both"/>
        <w:rPr>
          <w:color w:val="000000" w:themeColor="text1"/>
          <w:lang w:val="en-US"/>
        </w:rPr>
      </w:pPr>
    </w:p>
    <w:p w14:paraId="4255F953" w14:textId="159B5897" w:rsidR="005A2DD6" w:rsidRPr="00ED41CB" w:rsidRDefault="00D61EBA" w:rsidP="00415B5D">
      <w:pPr>
        <w:tabs>
          <w:tab w:val="left" w:pos="567"/>
        </w:tabs>
        <w:spacing w:line="276" w:lineRule="auto"/>
        <w:jc w:val="both"/>
        <w:rPr>
          <w:color w:val="000000" w:themeColor="text1"/>
          <w:lang w:val="en-US"/>
        </w:rPr>
      </w:pPr>
      <w:r>
        <w:rPr>
          <w:color w:val="000000" w:themeColor="text1"/>
          <w:lang w:val="en-US"/>
        </w:rPr>
        <w:t>Notably,</w:t>
      </w:r>
      <w:r w:rsidR="00800CEF" w:rsidRPr="00ED41CB">
        <w:rPr>
          <w:color w:val="000000" w:themeColor="text1"/>
          <w:lang w:val="en-US"/>
        </w:rPr>
        <w:t xml:space="preserve"> PTG or the acquisition of new dispositions</w:t>
      </w:r>
      <w:r w:rsidR="00C871A6" w:rsidRPr="00ED41CB">
        <w:rPr>
          <w:color w:val="000000" w:themeColor="text1"/>
          <w:lang w:val="en-US"/>
        </w:rPr>
        <w:t xml:space="preserve"> </w:t>
      </w:r>
      <w:r>
        <w:rPr>
          <w:color w:val="000000" w:themeColor="text1"/>
          <w:lang w:val="en-US"/>
        </w:rPr>
        <w:t xml:space="preserve">must not be taken </w:t>
      </w:r>
      <w:r w:rsidR="00C871A6" w:rsidRPr="00ED41CB">
        <w:rPr>
          <w:color w:val="000000" w:themeColor="text1"/>
          <w:lang w:val="en-US"/>
        </w:rPr>
        <w:t>as automatic</w:t>
      </w:r>
      <w:r>
        <w:rPr>
          <w:color w:val="000000" w:themeColor="text1"/>
          <w:lang w:val="en-US"/>
        </w:rPr>
        <w:t xml:space="preserve"> </w:t>
      </w:r>
      <w:r w:rsidR="00D91E3C">
        <w:rPr>
          <w:color w:val="000000" w:themeColor="text1"/>
          <w:lang w:val="en-US"/>
        </w:rPr>
        <w:t>acquisitions</w:t>
      </w:r>
      <w:r w:rsidR="00C871A6" w:rsidRPr="00ED41CB">
        <w:rPr>
          <w:color w:val="000000" w:themeColor="text1"/>
          <w:lang w:val="en-US"/>
        </w:rPr>
        <w:t xml:space="preserve">. </w:t>
      </w:r>
      <w:r w:rsidR="00D91E3C">
        <w:rPr>
          <w:color w:val="000000" w:themeColor="text1"/>
          <w:lang w:val="en-US"/>
        </w:rPr>
        <w:t>T</w:t>
      </w:r>
      <w:r w:rsidR="00C871A6" w:rsidRPr="00ED41CB">
        <w:rPr>
          <w:color w:val="000000" w:themeColor="text1"/>
          <w:lang w:val="en-US"/>
        </w:rPr>
        <w:t xml:space="preserve">o be exposed to certain circumstances </w:t>
      </w:r>
      <w:r w:rsidR="00D91E3C">
        <w:rPr>
          <w:color w:val="000000" w:themeColor="text1"/>
          <w:lang w:val="en-US"/>
        </w:rPr>
        <w:t xml:space="preserve">is not enough for </w:t>
      </w:r>
      <w:r w:rsidR="00C871A6" w:rsidRPr="00ED41CB">
        <w:rPr>
          <w:color w:val="000000" w:themeColor="text1"/>
          <w:lang w:val="en-US"/>
        </w:rPr>
        <w:t>develop</w:t>
      </w:r>
      <w:r w:rsidR="00D91E3C">
        <w:rPr>
          <w:color w:val="000000" w:themeColor="text1"/>
          <w:lang w:val="en-US"/>
        </w:rPr>
        <w:t>ing</w:t>
      </w:r>
      <w:r w:rsidR="00C871A6" w:rsidRPr="00ED41CB">
        <w:rPr>
          <w:color w:val="000000" w:themeColor="text1"/>
          <w:lang w:val="en-US"/>
        </w:rPr>
        <w:t xml:space="preserve"> certain traits</w:t>
      </w:r>
      <w:r w:rsidR="007E5342">
        <w:rPr>
          <w:color w:val="000000" w:themeColor="text1"/>
          <w:lang w:val="en-US"/>
        </w:rPr>
        <w:t>, otherwise</w:t>
      </w:r>
      <w:r w:rsidR="00C871A6" w:rsidRPr="00ED41CB">
        <w:rPr>
          <w:color w:val="000000" w:themeColor="text1"/>
          <w:lang w:val="en-US"/>
        </w:rPr>
        <w:t xml:space="preserve"> we would all be virtuous. However, </w:t>
      </w:r>
      <w:r w:rsidR="00B068EC">
        <w:rPr>
          <w:color w:val="000000" w:themeColor="text1"/>
          <w:lang w:val="en-US"/>
        </w:rPr>
        <w:t xml:space="preserve">our claim aims at </w:t>
      </w:r>
      <w:r w:rsidR="00C871A6" w:rsidRPr="00ED41CB">
        <w:rPr>
          <w:color w:val="000000" w:themeColor="text1"/>
          <w:lang w:val="en-US"/>
        </w:rPr>
        <w:t>show</w:t>
      </w:r>
      <w:r w:rsidR="00B068EC">
        <w:rPr>
          <w:color w:val="000000" w:themeColor="text1"/>
          <w:lang w:val="en-US"/>
        </w:rPr>
        <w:t>ing</w:t>
      </w:r>
      <w:r w:rsidR="00C871A6" w:rsidRPr="00ED41CB">
        <w:rPr>
          <w:color w:val="000000" w:themeColor="text1"/>
          <w:lang w:val="en-US"/>
        </w:rPr>
        <w:t xml:space="preserve"> that if the sick person is helped to positively adapt to the experience of illness, they </w:t>
      </w:r>
      <w:r w:rsidR="007E2498">
        <w:rPr>
          <w:color w:val="000000" w:themeColor="text1"/>
          <w:lang w:val="en-US"/>
        </w:rPr>
        <w:t>can</w:t>
      </w:r>
      <w:r w:rsidR="00C871A6" w:rsidRPr="00ED41CB">
        <w:rPr>
          <w:color w:val="000000" w:themeColor="text1"/>
          <w:lang w:val="en-US"/>
        </w:rPr>
        <w:t xml:space="preserve"> find in the small or big daily challenge</w:t>
      </w:r>
      <w:r w:rsidR="007E2498">
        <w:rPr>
          <w:color w:val="000000" w:themeColor="text1"/>
          <w:lang w:val="en-US"/>
        </w:rPr>
        <w:t>s</w:t>
      </w:r>
      <w:r w:rsidR="00C871A6" w:rsidRPr="00ED41CB">
        <w:rPr>
          <w:color w:val="000000" w:themeColor="text1"/>
          <w:lang w:val="en-US"/>
        </w:rPr>
        <w:t xml:space="preserve"> impose</w:t>
      </w:r>
      <w:r w:rsidR="00120189">
        <w:rPr>
          <w:color w:val="000000" w:themeColor="text1"/>
          <w:lang w:val="en-US"/>
        </w:rPr>
        <w:t xml:space="preserve">d by </w:t>
      </w:r>
      <w:r w:rsidR="00120189" w:rsidRPr="00ED41CB">
        <w:rPr>
          <w:color w:val="000000" w:themeColor="text1"/>
          <w:lang w:val="en-US"/>
        </w:rPr>
        <w:t>illness</w:t>
      </w:r>
      <w:r w:rsidR="00C871A6" w:rsidRPr="00ED41CB">
        <w:rPr>
          <w:color w:val="000000" w:themeColor="text1"/>
          <w:lang w:val="en-US"/>
        </w:rPr>
        <w:t xml:space="preserve"> the </w:t>
      </w:r>
      <w:r w:rsidR="00046FCE">
        <w:rPr>
          <w:color w:val="000000" w:themeColor="text1"/>
          <w:lang w:val="en-US"/>
        </w:rPr>
        <w:t>opportunities</w:t>
      </w:r>
      <w:r w:rsidR="004A6763">
        <w:rPr>
          <w:color w:val="000000" w:themeColor="text1"/>
          <w:lang w:val="en-US"/>
        </w:rPr>
        <w:t xml:space="preserve"> and inspiration for </w:t>
      </w:r>
      <w:r w:rsidR="00C871A6" w:rsidRPr="00ED41CB">
        <w:rPr>
          <w:color w:val="000000" w:themeColor="text1"/>
          <w:lang w:val="en-US"/>
        </w:rPr>
        <w:t>develop</w:t>
      </w:r>
      <w:r w:rsidR="004A6763">
        <w:rPr>
          <w:color w:val="000000" w:themeColor="text1"/>
          <w:lang w:val="en-US"/>
        </w:rPr>
        <w:t>ing</w:t>
      </w:r>
      <w:r w:rsidR="00C871A6" w:rsidRPr="00ED41CB">
        <w:rPr>
          <w:color w:val="000000" w:themeColor="text1"/>
          <w:lang w:val="en-US"/>
        </w:rPr>
        <w:t xml:space="preserve"> and strengthen</w:t>
      </w:r>
      <w:r w:rsidR="004A6763">
        <w:rPr>
          <w:color w:val="000000" w:themeColor="text1"/>
          <w:lang w:val="en-US"/>
        </w:rPr>
        <w:t>ing</w:t>
      </w:r>
      <w:r w:rsidR="00C871A6" w:rsidRPr="00ED41CB">
        <w:rPr>
          <w:color w:val="000000" w:themeColor="text1"/>
          <w:lang w:val="en-US"/>
        </w:rPr>
        <w:t xml:space="preserve"> </w:t>
      </w:r>
      <w:r w:rsidR="00046FCE">
        <w:rPr>
          <w:color w:val="000000" w:themeColor="text1"/>
          <w:lang w:val="en-US"/>
        </w:rPr>
        <w:t xml:space="preserve">several </w:t>
      </w:r>
      <w:r w:rsidR="00C871A6" w:rsidRPr="00ED41CB">
        <w:rPr>
          <w:color w:val="000000" w:themeColor="text1"/>
          <w:lang w:val="en-US"/>
        </w:rPr>
        <w:t xml:space="preserve">virtues over time. </w:t>
      </w:r>
    </w:p>
    <w:p w14:paraId="155458D4" w14:textId="7096F767" w:rsidR="00C01083" w:rsidRPr="00097A77" w:rsidRDefault="00046FCE" w:rsidP="00097A77">
      <w:pPr>
        <w:pStyle w:val="Paragrafoelenco"/>
        <w:numPr>
          <w:ilvl w:val="0"/>
          <w:numId w:val="10"/>
        </w:numPr>
        <w:autoSpaceDE w:val="0"/>
        <w:autoSpaceDN w:val="0"/>
        <w:adjustRightInd w:val="0"/>
        <w:spacing w:before="100" w:beforeAutospacing="1" w:after="100" w:afterAutospacing="1" w:line="276" w:lineRule="auto"/>
        <w:jc w:val="both"/>
        <w:rPr>
          <w:b/>
          <w:bCs/>
          <w:lang w:val="en-US"/>
        </w:rPr>
      </w:pPr>
      <w:r w:rsidRPr="00097A77">
        <w:rPr>
          <w:b/>
          <w:bCs/>
          <w:lang w:val="en-US"/>
        </w:rPr>
        <w:t>V</w:t>
      </w:r>
      <w:r w:rsidR="00C01083" w:rsidRPr="00097A77">
        <w:rPr>
          <w:b/>
          <w:bCs/>
          <w:lang w:val="en-US"/>
        </w:rPr>
        <w:t xml:space="preserve">irtues as a </w:t>
      </w:r>
      <w:r w:rsidR="0025621F" w:rsidRPr="00097A77">
        <w:rPr>
          <w:b/>
          <w:bCs/>
          <w:lang w:val="en-US"/>
        </w:rPr>
        <w:t>positive response to illness</w:t>
      </w:r>
    </w:p>
    <w:p w14:paraId="397AA62C" w14:textId="1D6F6235" w:rsidR="00ED41CB" w:rsidRPr="00ED41CB" w:rsidRDefault="0029475A" w:rsidP="00FA2949">
      <w:pPr>
        <w:autoSpaceDE w:val="0"/>
        <w:autoSpaceDN w:val="0"/>
        <w:adjustRightInd w:val="0"/>
        <w:spacing w:before="100" w:beforeAutospacing="1" w:after="100" w:afterAutospacing="1" w:line="276" w:lineRule="auto"/>
        <w:jc w:val="both"/>
        <w:rPr>
          <w:lang w:val="en-US"/>
        </w:rPr>
      </w:pPr>
      <w:r>
        <w:rPr>
          <w:lang w:val="en-US"/>
        </w:rPr>
        <w:t xml:space="preserve">We </w:t>
      </w:r>
      <w:r w:rsidR="00ED41CB" w:rsidRPr="00ED41CB">
        <w:rPr>
          <w:lang w:val="en-US"/>
        </w:rPr>
        <w:t xml:space="preserve">wish </w:t>
      </w:r>
      <w:r>
        <w:rPr>
          <w:lang w:val="en-US"/>
        </w:rPr>
        <w:t xml:space="preserve">now </w:t>
      </w:r>
      <w:r w:rsidR="00ED41CB" w:rsidRPr="00ED41CB">
        <w:rPr>
          <w:lang w:val="en-US"/>
        </w:rPr>
        <w:t xml:space="preserve">to </w:t>
      </w:r>
      <w:r>
        <w:rPr>
          <w:lang w:val="en-US"/>
        </w:rPr>
        <w:t xml:space="preserve">go more deeply into </w:t>
      </w:r>
      <w:r w:rsidR="00ED41CB" w:rsidRPr="00ED41CB">
        <w:rPr>
          <w:lang w:val="en-US"/>
        </w:rPr>
        <w:t xml:space="preserve">the relationship between suffering and flourishing (Fowers, Richardson, &amp; </w:t>
      </w:r>
      <w:proofErr w:type="spellStart"/>
      <w:r w:rsidR="00ED41CB" w:rsidRPr="00ED41CB">
        <w:rPr>
          <w:lang w:val="en-US"/>
        </w:rPr>
        <w:t>Slife</w:t>
      </w:r>
      <w:proofErr w:type="spellEnd"/>
      <w:r w:rsidR="00ED41CB" w:rsidRPr="00ED41CB">
        <w:rPr>
          <w:lang w:val="en-US"/>
        </w:rPr>
        <w:t xml:space="preserve">, 2017). </w:t>
      </w:r>
      <w:r w:rsidR="005706C4">
        <w:rPr>
          <w:lang w:val="en-US"/>
        </w:rPr>
        <w:t xml:space="preserve">In the </w:t>
      </w:r>
      <w:r w:rsidR="00DA5059">
        <w:rPr>
          <w:lang w:val="en-US"/>
        </w:rPr>
        <w:t>first paragraph we have maintained that</w:t>
      </w:r>
      <w:r w:rsidR="00ED41CB" w:rsidRPr="00ED41CB">
        <w:rPr>
          <w:lang w:val="en-US"/>
        </w:rPr>
        <w:t xml:space="preserve"> suffering and flourishing are not contradictory concepts, therefore it makes sense to search for the sufferer’s virtues, or also the patient’s virtues. This has two possible meanings: a) to search for the virtues which better help the sufferer bearing their burden; b) to search for the virtues more frequently allowed or induced by suffering. In the first case, we begin from the reality of suffering as a fact, and interpret the virtues as a means to promote flourish in any case. In the second, we might interpret suffering as a means (optional or necessary) to obtain the virtues. </w:t>
      </w:r>
      <w:r w:rsidR="00B011D5">
        <w:rPr>
          <w:lang w:val="en-US"/>
        </w:rPr>
        <w:t>Here</w:t>
      </w:r>
      <w:r w:rsidR="00ED41CB" w:rsidRPr="00ED41CB">
        <w:rPr>
          <w:lang w:val="en-US"/>
        </w:rPr>
        <w:t xml:space="preserve">, </w:t>
      </w:r>
      <w:r w:rsidR="00B011D5">
        <w:rPr>
          <w:lang w:val="en-US"/>
        </w:rPr>
        <w:t xml:space="preserve">we </w:t>
      </w:r>
      <w:r w:rsidR="00ED41CB" w:rsidRPr="00ED41CB">
        <w:rPr>
          <w:lang w:val="en-US"/>
        </w:rPr>
        <w:t xml:space="preserve">adopt the first perspective, thus distancing </w:t>
      </w:r>
      <w:r w:rsidR="00B011D5">
        <w:rPr>
          <w:lang w:val="en-US"/>
        </w:rPr>
        <w:t>ourselves</w:t>
      </w:r>
      <w:r w:rsidR="00ED41CB" w:rsidRPr="00ED41CB">
        <w:rPr>
          <w:lang w:val="en-US"/>
        </w:rPr>
        <w:t xml:space="preserve"> from accounts such as Michael Brady’s and James Kidd’s.</w:t>
      </w:r>
    </w:p>
    <w:p w14:paraId="5C66CD1D" w14:textId="387969F8" w:rsidR="00ED41CB" w:rsidRPr="00ED41CB" w:rsidRDefault="009729E7" w:rsidP="00FA2949">
      <w:pPr>
        <w:autoSpaceDE w:val="0"/>
        <w:autoSpaceDN w:val="0"/>
        <w:adjustRightInd w:val="0"/>
        <w:spacing w:before="100" w:beforeAutospacing="1" w:after="100" w:afterAutospacing="1" w:line="276" w:lineRule="auto"/>
        <w:jc w:val="both"/>
        <w:rPr>
          <w:lang w:val="en-US"/>
        </w:rPr>
      </w:pPr>
      <w:r>
        <w:rPr>
          <w:lang w:val="en-US"/>
        </w:rPr>
        <w:t>A</w:t>
      </w:r>
      <w:r w:rsidR="00ED41CB" w:rsidRPr="00ED41CB">
        <w:rPr>
          <w:lang w:val="en-US"/>
        </w:rPr>
        <w:t xml:space="preserve"> few ethical models have underlined a positive relationship between suffering and flourishing, suggesting the first be mediated by virtue development in general (Miles 2019; Wright, Snow, &amp; Warren 2020), or by specific clusters of virtues, such as the triplet of courage, hope, and practical wisdom. This intriguing cluster was originally suggested by Karen </w:t>
      </w:r>
      <w:proofErr w:type="spellStart"/>
      <w:r w:rsidR="00ED41CB" w:rsidRPr="00ED41CB">
        <w:rPr>
          <w:lang w:val="en-US"/>
        </w:rPr>
        <w:t>Lebacqz</w:t>
      </w:r>
      <w:proofErr w:type="spellEnd"/>
      <w:r w:rsidR="00ED41CB" w:rsidRPr="00ED41CB">
        <w:rPr>
          <w:lang w:val="en-US"/>
        </w:rPr>
        <w:t xml:space="preserve"> (1985) and subsequentially resumed by Campbell &amp; Swift (2013). The proposal can be </w:t>
      </w:r>
      <w:r w:rsidR="00113B9E">
        <w:rPr>
          <w:lang w:val="en-US"/>
        </w:rPr>
        <w:t xml:space="preserve">a satisfactory </w:t>
      </w:r>
      <w:r w:rsidR="00ED41CB" w:rsidRPr="00ED41CB">
        <w:rPr>
          <w:lang w:val="en-US"/>
        </w:rPr>
        <w:t xml:space="preserve">explanation to a number of “surprising” ethical facts, namely, the different moral reactions of people to their own suffering experience. It might also explain why some people are “better sufferers” and how they can often preserve some joy and peacefulness within suffering, as Miles (2019) puts it: “why do some people flourish despite their chronic illness while others languish?” (p. 141). </w:t>
      </w:r>
    </w:p>
    <w:p w14:paraId="679EDC74" w14:textId="0B54C0CF" w:rsidR="00C755F7" w:rsidRPr="00ED41CB" w:rsidRDefault="00ED41CB" w:rsidP="00C755F7">
      <w:pPr>
        <w:spacing w:line="276" w:lineRule="auto"/>
        <w:jc w:val="both"/>
        <w:rPr>
          <w:lang w:val="en-US"/>
        </w:rPr>
      </w:pPr>
      <w:r w:rsidRPr="00ED41CB">
        <w:rPr>
          <w:color w:val="000000" w:themeColor="text1"/>
          <w:lang w:val="en-US"/>
        </w:rPr>
        <w:t>To describe the plausibility of this cluster, a powerful starting point is Miles’ assertion that “</w:t>
      </w:r>
      <w:r w:rsidRPr="00ED41CB">
        <w:rPr>
          <w:lang w:val="en-US"/>
        </w:rPr>
        <w:t>Virtuous patients adjust their expectations and find ways to continue flourishing even when their prior state cannot be recovered</w:t>
      </w:r>
      <w:r w:rsidRPr="00ED41CB">
        <w:rPr>
          <w:color w:val="000000" w:themeColor="text1"/>
          <w:lang w:val="en-US"/>
        </w:rPr>
        <w:t xml:space="preserve">” (Miles, 2019, 147). </w:t>
      </w:r>
      <w:r w:rsidR="005067F9">
        <w:rPr>
          <w:color w:val="000000" w:themeColor="text1"/>
          <w:lang w:val="en-US"/>
        </w:rPr>
        <w:t>T</w:t>
      </w:r>
      <w:r w:rsidRPr="00ED41CB">
        <w:rPr>
          <w:color w:val="000000" w:themeColor="text1"/>
          <w:lang w:val="en-US"/>
        </w:rPr>
        <w:t xml:space="preserve">hese words summarize the entire program of a virtue ethics applied to the condition of illness and pain, which </w:t>
      </w:r>
      <w:r w:rsidR="005067F9">
        <w:rPr>
          <w:color w:val="000000" w:themeColor="text1"/>
          <w:lang w:val="en-US"/>
        </w:rPr>
        <w:t xml:space="preserve">can be </w:t>
      </w:r>
      <w:r w:rsidRPr="00ED41CB">
        <w:rPr>
          <w:color w:val="000000" w:themeColor="text1"/>
          <w:lang w:val="en-US"/>
        </w:rPr>
        <w:t xml:space="preserve">addressed as </w:t>
      </w:r>
      <w:proofErr w:type="spellStart"/>
      <w:r w:rsidRPr="00ED41CB">
        <w:rPr>
          <w:i/>
          <w:iCs/>
          <w:color w:val="000000" w:themeColor="text1"/>
          <w:lang w:val="en-US"/>
        </w:rPr>
        <w:t>illfuness</w:t>
      </w:r>
      <w:proofErr w:type="spellEnd"/>
      <w:r w:rsidRPr="00ED41CB">
        <w:rPr>
          <w:i/>
          <w:iCs/>
          <w:color w:val="000000" w:themeColor="text1"/>
          <w:lang w:val="en-US"/>
        </w:rPr>
        <w:t xml:space="preserve"> </w:t>
      </w:r>
      <w:r w:rsidRPr="00ED41CB">
        <w:rPr>
          <w:color w:val="000000" w:themeColor="text1"/>
          <w:lang w:val="en-US"/>
        </w:rPr>
        <w:t xml:space="preserve">(Ricci, forthcoming). Indeed, this definitory sentence synthetically represents the possibility of human flourishing despite suffering through virtues, and specifically through certain virtues. </w:t>
      </w:r>
      <w:r w:rsidR="009075BA">
        <w:rPr>
          <w:color w:val="000000" w:themeColor="text1"/>
          <w:lang w:val="en-US"/>
        </w:rPr>
        <w:t xml:space="preserve">We do not have time here to </w:t>
      </w:r>
      <w:r w:rsidRPr="00ED41CB">
        <w:rPr>
          <w:color w:val="000000" w:themeColor="text1"/>
          <w:lang w:val="en-US"/>
        </w:rPr>
        <w:t xml:space="preserve">examine the triplet of courage, phronesis, and hope in their general mutual relationships, and with respect to the multifaceted experience of suffering. </w:t>
      </w:r>
      <w:r w:rsidR="00D771DF">
        <w:rPr>
          <w:color w:val="000000" w:themeColor="text1"/>
          <w:lang w:val="en-US"/>
        </w:rPr>
        <w:t xml:space="preserve">In addition, </w:t>
      </w:r>
      <w:r w:rsidR="004D1B9C">
        <w:rPr>
          <w:color w:val="000000" w:themeColor="text1"/>
          <w:lang w:val="en-US"/>
        </w:rPr>
        <w:t xml:space="preserve">a distinction should be made between </w:t>
      </w:r>
      <w:r w:rsidR="005E4247">
        <w:rPr>
          <w:color w:val="000000" w:themeColor="text1"/>
          <w:lang w:val="en-US"/>
        </w:rPr>
        <w:t>practical wisdom and “the virtues”, since there are good reasons to assign to phronesis a different meaning and level</w:t>
      </w:r>
      <w:r w:rsidR="00C755F7">
        <w:rPr>
          <w:color w:val="000000" w:themeColor="text1"/>
          <w:lang w:val="en-US"/>
        </w:rPr>
        <w:t xml:space="preserve">. We therefore limit ourselves to </w:t>
      </w:r>
      <w:r w:rsidR="00AD5B82">
        <w:rPr>
          <w:color w:val="000000" w:themeColor="text1"/>
          <w:lang w:val="en-US"/>
        </w:rPr>
        <w:t xml:space="preserve">consider the </w:t>
      </w:r>
      <w:r w:rsidR="00757488">
        <w:rPr>
          <w:color w:val="000000" w:themeColor="text1"/>
          <w:lang w:val="en-US"/>
        </w:rPr>
        <w:t xml:space="preserve">virtue of </w:t>
      </w:r>
      <w:r w:rsidR="00AD5B82">
        <w:rPr>
          <w:color w:val="000000" w:themeColor="text1"/>
          <w:lang w:val="en-US"/>
        </w:rPr>
        <w:t>hope</w:t>
      </w:r>
    </w:p>
    <w:p w14:paraId="2739B1B3" w14:textId="38257A52" w:rsidR="00ED41CB" w:rsidRPr="00ED41CB" w:rsidRDefault="00ED41CB" w:rsidP="00FA2949">
      <w:pPr>
        <w:spacing w:line="276" w:lineRule="auto"/>
        <w:jc w:val="both"/>
        <w:rPr>
          <w:lang w:val="en-US"/>
        </w:rPr>
      </w:pPr>
    </w:p>
    <w:p w14:paraId="6B62F345" w14:textId="20378A69" w:rsidR="00ED41CB" w:rsidRPr="00AD5B82" w:rsidRDefault="00AD5B82" w:rsidP="00AD5B82">
      <w:pPr>
        <w:spacing w:after="160" w:line="276" w:lineRule="auto"/>
        <w:jc w:val="both"/>
        <w:rPr>
          <w:b/>
          <w:bCs/>
          <w:lang w:val="en-US"/>
        </w:rPr>
      </w:pPr>
      <w:r w:rsidRPr="00AD5B82">
        <w:rPr>
          <w:b/>
          <w:bCs/>
          <w:lang w:val="en-US"/>
        </w:rPr>
        <w:t>(</w:t>
      </w:r>
      <w:r w:rsidR="00097A77">
        <w:rPr>
          <w:b/>
          <w:bCs/>
          <w:lang w:val="en-US"/>
        </w:rPr>
        <w:t>4</w:t>
      </w:r>
      <w:r w:rsidRPr="00AD5B82">
        <w:rPr>
          <w:b/>
          <w:bCs/>
          <w:lang w:val="en-US"/>
        </w:rPr>
        <w:t xml:space="preserve">) </w:t>
      </w:r>
      <w:r w:rsidR="00ED41CB" w:rsidRPr="00AD5B82">
        <w:rPr>
          <w:b/>
          <w:bCs/>
          <w:lang w:val="en-US"/>
        </w:rPr>
        <w:t>Hope</w:t>
      </w:r>
      <w:r w:rsidR="00757488">
        <w:rPr>
          <w:b/>
          <w:bCs/>
          <w:lang w:val="en-US"/>
        </w:rPr>
        <w:t xml:space="preserve"> as a </w:t>
      </w:r>
      <w:r w:rsidR="00ED14B4">
        <w:rPr>
          <w:b/>
          <w:bCs/>
          <w:lang w:val="en-US"/>
        </w:rPr>
        <w:t xml:space="preserve">moral </w:t>
      </w:r>
      <w:r w:rsidR="00757488">
        <w:rPr>
          <w:b/>
          <w:bCs/>
          <w:lang w:val="en-US"/>
        </w:rPr>
        <w:t xml:space="preserve">resource </w:t>
      </w:r>
    </w:p>
    <w:p w14:paraId="4E1B96B3" w14:textId="77777777" w:rsidR="00ED41CB" w:rsidRPr="00ED41CB" w:rsidRDefault="00ED41CB" w:rsidP="00097A77">
      <w:pPr>
        <w:spacing w:before="240" w:line="276" w:lineRule="auto"/>
        <w:jc w:val="both"/>
        <w:rPr>
          <w:lang w:val="en-US"/>
        </w:rPr>
      </w:pPr>
      <w:r w:rsidRPr="00ED41CB">
        <w:rPr>
          <w:lang w:val="en-US"/>
        </w:rPr>
        <w:t xml:space="preserve">To deal with the accessibility of a good is indeed a prerogative of hope, which is typically a transcendent virtue, for being directed towards the future (beyond the present) and towards the “other” (beyond the self). In turn, these aspects have been classically described in terms of desire and perseverance. As a matter of fact, the hopeful person strives to overcome the obstacles and aims at a positivity which goes further than probability calculations. Transcendence allows hope being strictly connected to courage, and consequently to </w:t>
      </w:r>
      <w:r w:rsidRPr="00ED41CB">
        <w:rPr>
          <w:i/>
          <w:iCs/>
          <w:lang w:val="en-US"/>
        </w:rPr>
        <w:t>phronesis</w:t>
      </w:r>
      <w:r w:rsidRPr="00ED41CB">
        <w:rPr>
          <w:lang w:val="en-US"/>
        </w:rPr>
        <w:t>, by means of perseverance, which is precisely the quality of remaining directed towards the objective despite unsatisfactory results.</w:t>
      </w:r>
    </w:p>
    <w:p w14:paraId="13713BF4" w14:textId="77777777" w:rsidR="00ED41CB" w:rsidRPr="00ED41CB" w:rsidRDefault="00ED41CB" w:rsidP="00097A77">
      <w:pPr>
        <w:spacing w:before="240" w:line="276" w:lineRule="auto"/>
        <w:jc w:val="both"/>
        <w:rPr>
          <w:lang w:val="en-US"/>
        </w:rPr>
      </w:pPr>
      <w:r w:rsidRPr="00ED41CB">
        <w:rPr>
          <w:lang w:val="en-US"/>
        </w:rPr>
        <w:t>Moreover, perseverance permits the distinction between hope and optimism: while optimism is the confidence to achieve a goal, hope is wider and not necessarily related to good results, because it can be employed even if the aim is not accomplished, so showing its similarity and complementarity with courage. Aristotle differentiates the virtue hope from hybrid forms like optimism, defining the latter a pseudo-hope, which corresponds to pseudo-courage, that is, to naïve self-confidence. Examples of naïve self-confidence are: the acritical certainty that “everything will be fine”, blindly trusting one’s good luck, the ignorance of perils</w:t>
      </w:r>
      <w:r w:rsidRPr="00ED41CB">
        <w:rPr>
          <w:color w:val="000000" w:themeColor="text1"/>
          <w:lang w:val="en-US"/>
        </w:rPr>
        <w:t>, and so on</w:t>
      </w:r>
      <w:r w:rsidRPr="00ED41CB">
        <w:rPr>
          <w:color w:val="000000" w:themeColor="text1"/>
          <w:bdr w:val="none" w:sz="0" w:space="0" w:color="auto" w:frame="1"/>
          <w:lang w:val="en-US"/>
        </w:rPr>
        <w:t xml:space="preserve">. It is not coincidence that </w:t>
      </w:r>
      <w:r w:rsidRPr="00ED41CB">
        <w:rPr>
          <w:color w:val="111111"/>
          <w:shd w:val="clear" w:color="auto" w:fill="FFFFFF"/>
          <w:lang w:val="en-US"/>
        </w:rPr>
        <w:t>Aristotle introduces hope precisely with reference to courage, showing how the first contributes to the second</w:t>
      </w:r>
      <w:r w:rsidRPr="00ED41CB">
        <w:rPr>
          <w:color w:val="000000" w:themeColor="text1"/>
          <w:bdr w:val="none" w:sz="0" w:space="0" w:color="auto" w:frame="1"/>
          <w:lang w:val="en-US"/>
        </w:rPr>
        <w:t>.</w:t>
      </w:r>
    </w:p>
    <w:p w14:paraId="7A15BAD5" w14:textId="77777777" w:rsidR="00ED41CB" w:rsidRPr="00ED41CB" w:rsidRDefault="00ED41CB" w:rsidP="00097A77">
      <w:pPr>
        <w:autoSpaceDE w:val="0"/>
        <w:autoSpaceDN w:val="0"/>
        <w:adjustRightInd w:val="0"/>
        <w:spacing w:before="240" w:line="276" w:lineRule="auto"/>
        <w:jc w:val="both"/>
        <w:rPr>
          <w:lang w:val="en-US"/>
        </w:rPr>
      </w:pPr>
      <w:proofErr w:type="spellStart"/>
      <w:r w:rsidRPr="00ED41CB">
        <w:rPr>
          <w:color w:val="000000" w:themeColor="text1"/>
          <w:bdr w:val="none" w:sz="0" w:space="0" w:color="auto" w:frame="1"/>
          <w:lang w:val="en-US"/>
        </w:rPr>
        <w:t>Fröding</w:t>
      </w:r>
      <w:proofErr w:type="spellEnd"/>
      <w:r w:rsidRPr="00ED41CB">
        <w:rPr>
          <w:color w:val="000000" w:themeColor="text1"/>
          <w:bdr w:val="none" w:sz="0" w:space="0" w:color="auto" w:frame="1"/>
          <w:lang w:val="en-US"/>
        </w:rPr>
        <w:t xml:space="preserve">, interpreting Aristotle, clarifies that the hopeful is not necessarily courageous, because they might be only emotionally hopeful (as opposed to virtuously hopeful), whereas courage would always entail hope, since the courageous person must be confident regardless of fear and danger. In short, apparently Aristotle claims that hope implies courage, through the mediation of “confidence” or “trust”, which could work – as G. Scott </w:t>
      </w:r>
      <w:proofErr w:type="spellStart"/>
      <w:r w:rsidRPr="00ED41CB">
        <w:rPr>
          <w:color w:val="000000" w:themeColor="text1"/>
          <w:bdr w:val="none" w:sz="0" w:space="0" w:color="auto" w:frame="1"/>
          <w:lang w:val="en-US"/>
        </w:rPr>
        <w:t>Gravlee</w:t>
      </w:r>
      <w:proofErr w:type="spellEnd"/>
      <w:r w:rsidRPr="00ED41CB">
        <w:rPr>
          <w:color w:val="000000" w:themeColor="text1"/>
          <w:bdr w:val="none" w:sz="0" w:space="0" w:color="auto" w:frame="1"/>
          <w:lang w:val="en-US"/>
        </w:rPr>
        <w:t xml:space="preserve"> (2000) suggests – as the medium term of the following syllogism: “courageous ones are confident. Confident ones are hopeful. Therefore, courageous ones are hopeful” (p. 465)</w:t>
      </w:r>
      <w:r w:rsidRPr="00ED41CB">
        <w:rPr>
          <w:lang w:val="en-US"/>
        </w:rPr>
        <w:t xml:space="preserve">. Importantly, this confidence does not descend from certainties, but rather from the opposite, namely, from uncertainties transformed by virtue hope. As Adam </w:t>
      </w:r>
      <w:proofErr w:type="spellStart"/>
      <w:r w:rsidRPr="00ED41CB">
        <w:rPr>
          <w:lang w:val="en-US"/>
        </w:rPr>
        <w:t>Kadlac</w:t>
      </w:r>
      <w:proofErr w:type="spellEnd"/>
      <w:r w:rsidRPr="00ED41CB">
        <w:rPr>
          <w:lang w:val="en-US"/>
        </w:rPr>
        <w:t xml:space="preserve"> (2015) synthesizes it, hope “represents a </w:t>
      </w:r>
      <w:proofErr w:type="spellStart"/>
      <w:r w:rsidRPr="00ED41CB">
        <w:rPr>
          <w:lang w:val="en-US"/>
        </w:rPr>
        <w:t>corageous</w:t>
      </w:r>
      <w:proofErr w:type="spellEnd"/>
      <w:r w:rsidRPr="00ED41CB">
        <w:rPr>
          <w:lang w:val="en-US"/>
        </w:rPr>
        <w:t xml:space="preserve"> response to an uncertain future” (p. 342).  </w:t>
      </w:r>
    </w:p>
    <w:p w14:paraId="2EAD6A40" w14:textId="77777777" w:rsidR="00ED41CB" w:rsidRPr="00ED41CB" w:rsidRDefault="00ED41CB" w:rsidP="00097A77">
      <w:pPr>
        <w:autoSpaceDE w:val="0"/>
        <w:autoSpaceDN w:val="0"/>
        <w:adjustRightInd w:val="0"/>
        <w:spacing w:before="240" w:line="276" w:lineRule="auto"/>
        <w:jc w:val="both"/>
        <w:rPr>
          <w:color w:val="000000" w:themeColor="text1"/>
          <w:lang w:val="en-US"/>
        </w:rPr>
      </w:pPr>
      <w:r w:rsidRPr="00ED41CB">
        <w:rPr>
          <w:lang w:val="en-US"/>
        </w:rPr>
        <w:t xml:space="preserve">Simultaneously, courage has a protective role against despair and hopelessness, as Simon Wein argues: </w:t>
      </w:r>
      <w:r w:rsidRPr="00ED41CB">
        <w:rPr>
          <w:color w:val="000000" w:themeColor="text1"/>
          <w:lang w:val="en-US"/>
        </w:rPr>
        <w:t>“</w:t>
      </w:r>
      <w:r w:rsidRPr="00ED41CB">
        <w:rPr>
          <w:lang w:val="en-US"/>
        </w:rPr>
        <w:t>A courageous state of mind is a powerful antidote to loss of hope</w:t>
      </w:r>
      <w:r w:rsidRPr="00ED41CB">
        <w:rPr>
          <w:color w:val="000000" w:themeColor="text1"/>
          <w:lang w:val="en-US"/>
        </w:rPr>
        <w:t xml:space="preserve">” (p. 42).  This allows me to conclude provisionally that courage has the prerogative of mediating between opposite emotions (scare and lack of fear), although the </w:t>
      </w:r>
      <w:proofErr w:type="spellStart"/>
      <w:r w:rsidRPr="00ED41CB">
        <w:rPr>
          <w:i/>
          <w:iCs/>
          <w:color w:val="000000" w:themeColor="text1"/>
          <w:lang w:val="en-US"/>
        </w:rPr>
        <w:t>medietas</w:t>
      </w:r>
      <w:proofErr w:type="spellEnd"/>
      <w:r w:rsidRPr="00ED41CB">
        <w:rPr>
          <w:i/>
          <w:iCs/>
          <w:color w:val="000000" w:themeColor="text1"/>
          <w:lang w:val="en-US"/>
        </w:rPr>
        <w:t xml:space="preserve"> </w:t>
      </w:r>
      <w:r w:rsidRPr="00ED41CB">
        <w:rPr>
          <w:color w:val="000000" w:themeColor="text1"/>
          <w:lang w:val="en-US"/>
        </w:rPr>
        <w:t xml:space="preserve">of courage is not an arithmetical </w:t>
      </w:r>
      <w:proofErr w:type="spellStart"/>
      <w:r w:rsidRPr="00ED41CB">
        <w:rPr>
          <w:color w:val="000000" w:themeColor="text1"/>
          <w:lang w:val="en-US"/>
        </w:rPr>
        <w:t>centre</w:t>
      </w:r>
      <w:proofErr w:type="spellEnd"/>
      <w:r w:rsidRPr="00ED41CB">
        <w:rPr>
          <w:color w:val="000000" w:themeColor="text1"/>
          <w:lang w:val="en-US"/>
        </w:rPr>
        <w:t xml:space="preserve"> between them, but a middle position tending more to recklessness than to </w:t>
      </w:r>
      <w:proofErr w:type="spellStart"/>
      <w:r w:rsidRPr="00ED41CB">
        <w:rPr>
          <w:color w:val="000000" w:themeColor="text1"/>
          <w:lang w:val="en-US"/>
        </w:rPr>
        <w:t>cowardy</w:t>
      </w:r>
      <w:proofErr w:type="spellEnd"/>
      <w:r w:rsidRPr="00ED41CB">
        <w:rPr>
          <w:color w:val="000000" w:themeColor="text1"/>
          <w:lang w:val="en-US"/>
        </w:rPr>
        <w:t>, as the first sounds more akin to audacity, which is an emotion often associated to courage.</w:t>
      </w:r>
    </w:p>
    <w:p w14:paraId="4DD1F03E" w14:textId="77777777" w:rsidR="00ED41CB" w:rsidRPr="00ED41CB" w:rsidRDefault="00ED41CB" w:rsidP="00097A77">
      <w:pPr>
        <w:autoSpaceDE w:val="0"/>
        <w:autoSpaceDN w:val="0"/>
        <w:adjustRightInd w:val="0"/>
        <w:spacing w:before="240" w:line="276" w:lineRule="auto"/>
        <w:jc w:val="both"/>
        <w:rPr>
          <w:color w:val="000000" w:themeColor="text1"/>
          <w:lang w:val="en-US"/>
        </w:rPr>
      </w:pPr>
      <w:r w:rsidRPr="00ED41CB">
        <w:rPr>
          <w:color w:val="000000" w:themeColor="text1"/>
          <w:lang w:val="en-US"/>
        </w:rPr>
        <w:t xml:space="preserve">At the same token, fear is co-essential to courage (Navarini &amp; De Monte, 2019). In this respect, the courageous continues to be afraid while they exercise this virtue, however, for being virtuous, they generally overcome their fears without too much effort. Consequently, the disposition of courage is not primarily qualified by objective dangers, rather by the perceived fear by the subject. To take an example, a claustrophobic will have to activate the virtue courage to enter into a lift, as much as a paratrooper for a complex parachute jump. </w:t>
      </w:r>
    </w:p>
    <w:p w14:paraId="09FA4FF2" w14:textId="77777777" w:rsidR="00ED41CB" w:rsidRPr="00ED41CB" w:rsidRDefault="00ED41CB" w:rsidP="00097A77">
      <w:pPr>
        <w:autoSpaceDE w:val="0"/>
        <w:autoSpaceDN w:val="0"/>
        <w:adjustRightInd w:val="0"/>
        <w:spacing w:before="240" w:line="276" w:lineRule="auto"/>
        <w:jc w:val="both"/>
        <w:rPr>
          <w:lang w:val="en-US"/>
        </w:rPr>
      </w:pPr>
      <w:r w:rsidRPr="00ED41CB">
        <w:rPr>
          <w:color w:val="000000" w:themeColor="text1"/>
          <w:lang w:val="en-US"/>
        </w:rPr>
        <w:t xml:space="preserve">The experiences of illness and pain induce a constant elaboration of fear, from the diagnosis all along the history of the pathology, involving sub-fears like the fear of a surgery, fear of pain, fear of losing the hair, of losing autonomy, of being forever unable of doing certain things again, of dying. Each sub-fear calls for the virtue courage that, when it is full-blown, may represent a protective factor against the anguish typically associated to the late phase of disease. The interaction of hope and courage can lead to innovative articulations of failure experience, thanks to moral imagination, which finally becomes – as Mavis </w:t>
      </w:r>
      <w:proofErr w:type="spellStart"/>
      <w:r w:rsidRPr="00ED41CB">
        <w:rPr>
          <w:color w:val="000000" w:themeColor="text1"/>
          <w:lang w:val="en-US"/>
        </w:rPr>
        <w:t>Biss</w:t>
      </w:r>
      <w:proofErr w:type="spellEnd"/>
      <w:r w:rsidRPr="00ED41CB">
        <w:rPr>
          <w:color w:val="000000" w:themeColor="text1"/>
          <w:lang w:val="en-US"/>
        </w:rPr>
        <w:t xml:space="preserve"> claims - imaginative excellence (2013, p. 949).</w:t>
      </w:r>
    </w:p>
    <w:p w14:paraId="53D20B58" w14:textId="77777777" w:rsidR="00ED41CB" w:rsidRPr="00ED41CB" w:rsidRDefault="00ED41CB" w:rsidP="00097A77">
      <w:pPr>
        <w:spacing w:before="240" w:line="276" w:lineRule="auto"/>
        <w:jc w:val="both"/>
        <w:rPr>
          <w:color w:val="000000" w:themeColor="text1"/>
          <w:lang w:val="en-US"/>
        </w:rPr>
      </w:pPr>
      <w:r w:rsidRPr="00ED41CB">
        <w:rPr>
          <w:color w:val="000000" w:themeColor="text1"/>
          <w:lang w:val="en-US"/>
        </w:rPr>
        <w:t xml:space="preserve">Hope, for its projective dimension, might sound inappropriate to a condition like suffering or illness, which frequently narrow one’s potentialities and perspectives. However, several palliative care studies have demonstrated that hope is one of most wished dispositions among seriously ill or even dying people. This finding is shared by the thanatologist Elizabeth Kübler-Ross, who have always maintained that hope is the bulwark that never yields completely during the patient’s disease history. The discovery of a new treatment, a medical error, a miracle, or a terrific reaction of the body to the therapy: every remote hope can be a foothold for the sick. Even if these hopes might be seen more as emotion hope than as a virtue hope, it is nevertheless interesting that this feeling does exist in so many sufferers’ experience, because this might be the ground on which a program of moral development for the patient might take place, in order to help them optimize their resources and goals. Although hope, in this case, can’t be directed towards a full recovery, it can point at other relevant objectives, such as the highest possible wellbeing, life after death, the good of the beloved ones, a renewed ability to better comprehend oneself and the others, etc. The sick might, in other words, work on themselves in order to become a better person, thus gaining deep satisfaction e intimate peace. </w:t>
      </w:r>
    </w:p>
    <w:p w14:paraId="3C0A0D74" w14:textId="77777777" w:rsidR="00ED41CB" w:rsidRPr="00ED41CB" w:rsidRDefault="00ED41CB" w:rsidP="00097A77">
      <w:pPr>
        <w:spacing w:before="240" w:line="276" w:lineRule="auto"/>
        <w:jc w:val="both"/>
        <w:rPr>
          <w:color w:val="000000" w:themeColor="text1"/>
          <w:lang w:val="en-US"/>
        </w:rPr>
      </w:pPr>
      <w:r w:rsidRPr="00ED41CB">
        <w:rPr>
          <w:color w:val="000000" w:themeColor="text1"/>
          <w:lang w:val="en-US"/>
        </w:rPr>
        <w:t xml:space="preserve">Not surprisingly, a lot of psychological and psychiatric research associates the lack of hope to death wish and risk of suicide. Indeed, many studies suggest that the lack of hope correlates with depressive tendency and disengagement towards life more than the disease itself, and that hopelessness seems to be tied to defying or absent early palliative care. Also, </w:t>
      </w:r>
      <w:proofErr w:type="spellStart"/>
      <w:r w:rsidRPr="00ED41CB">
        <w:rPr>
          <w:color w:val="000000" w:themeColor="text1"/>
          <w:lang w:val="en-US"/>
        </w:rPr>
        <w:t>Yechiel</w:t>
      </w:r>
      <w:proofErr w:type="spellEnd"/>
      <w:r w:rsidRPr="00ED41CB">
        <w:rPr>
          <w:color w:val="000000" w:themeColor="text1"/>
          <w:lang w:val="en-US"/>
        </w:rPr>
        <w:t xml:space="preserve"> Michael </w:t>
      </w:r>
      <w:proofErr w:type="spellStart"/>
      <w:r w:rsidRPr="00ED41CB">
        <w:rPr>
          <w:color w:val="000000" w:themeColor="text1"/>
          <w:lang w:val="en-US"/>
        </w:rPr>
        <w:t>Barilan</w:t>
      </w:r>
      <w:proofErr w:type="spellEnd"/>
      <w:r w:rsidRPr="00ED41CB">
        <w:rPr>
          <w:color w:val="000000" w:themeColor="text1"/>
          <w:lang w:val="en-US"/>
        </w:rPr>
        <w:t xml:space="preserve"> underlines that – particularly in terminal illness – hope is crucial element, although in this stage of life it would not be any more a matter of projection towards the future, but rather the aspiration to realizing some personal important value. </w:t>
      </w:r>
    </w:p>
    <w:p w14:paraId="68B2F6DA" w14:textId="77777777" w:rsidR="00ED41CB" w:rsidRPr="00ED41CB" w:rsidRDefault="00ED41CB" w:rsidP="00097A77">
      <w:pPr>
        <w:spacing w:before="240" w:line="276" w:lineRule="auto"/>
        <w:jc w:val="both"/>
        <w:rPr>
          <w:color w:val="000000" w:themeColor="text1"/>
          <w:lang w:val="en-US"/>
        </w:rPr>
      </w:pPr>
      <w:r w:rsidRPr="00ED41CB">
        <w:rPr>
          <w:color w:val="000000" w:themeColor="text1"/>
          <w:lang w:val="en-US"/>
        </w:rPr>
        <w:t xml:space="preserve">The tendency to self-fulfillment which stems from hope can be, in this respect, independent of time-projection – as it is typical of youth and healthy people - , and be instead compatible with suffering and serious illness, since it might regard an “interior projection”. Therefore, this virtuous attitude can be characterized by the ability to develop certain fundamental traits, enabling the sufferer to better grasp their ultimate goals and overall flourishing. In her studies about hope in terminal illness, Kaye </w:t>
      </w:r>
      <w:proofErr w:type="spellStart"/>
      <w:r w:rsidRPr="00ED41CB">
        <w:rPr>
          <w:color w:val="000000" w:themeColor="text1"/>
          <w:lang w:val="en-US"/>
        </w:rPr>
        <w:t>Herth</w:t>
      </w:r>
      <w:proofErr w:type="spellEnd"/>
      <w:r w:rsidRPr="00ED41CB">
        <w:rPr>
          <w:color w:val="000000" w:themeColor="text1"/>
          <w:lang w:val="en-US"/>
        </w:rPr>
        <w:t xml:space="preserve">, also author of the still widely used </w:t>
      </w:r>
      <w:r w:rsidRPr="00ED41CB">
        <w:rPr>
          <w:i/>
          <w:iCs/>
          <w:color w:val="000000" w:themeColor="text1"/>
          <w:lang w:val="en-US"/>
        </w:rPr>
        <w:t xml:space="preserve">Hope </w:t>
      </w:r>
      <w:proofErr w:type="spellStart"/>
      <w:r w:rsidRPr="00ED41CB">
        <w:rPr>
          <w:i/>
          <w:iCs/>
          <w:color w:val="000000" w:themeColor="text1"/>
          <w:lang w:val="en-US"/>
        </w:rPr>
        <w:t>Herth</w:t>
      </w:r>
      <w:proofErr w:type="spellEnd"/>
      <w:r w:rsidRPr="00ED41CB">
        <w:rPr>
          <w:i/>
          <w:iCs/>
          <w:color w:val="000000" w:themeColor="text1"/>
          <w:lang w:val="en-US"/>
        </w:rPr>
        <w:t xml:space="preserve"> Scale</w:t>
      </w:r>
      <w:r w:rsidRPr="00ED41CB">
        <w:rPr>
          <w:color w:val="000000" w:themeColor="text1"/>
          <w:lang w:val="en-US"/>
        </w:rPr>
        <w:t xml:space="preserve"> </w:t>
      </w:r>
      <w:r w:rsidRPr="00ED41CB">
        <w:rPr>
          <w:i/>
          <w:iCs/>
          <w:color w:val="000000" w:themeColor="text1"/>
          <w:lang w:val="en-US"/>
        </w:rPr>
        <w:t xml:space="preserve">- </w:t>
      </w:r>
      <w:r w:rsidRPr="00ED41CB">
        <w:rPr>
          <w:color w:val="000000" w:themeColor="text1"/>
          <w:lang w:val="en-US"/>
        </w:rPr>
        <w:t xml:space="preserve">has hypothesized that the deepest component of hope is something stable and unchanging, whereas particular hopes might be changing and engage over the core hope. </w:t>
      </w:r>
    </w:p>
    <w:p w14:paraId="65152D40" w14:textId="2022A5EA" w:rsidR="002823F8" w:rsidRDefault="00ED41CB" w:rsidP="00097A77">
      <w:pPr>
        <w:spacing w:before="240" w:line="276" w:lineRule="auto"/>
        <w:jc w:val="both"/>
        <w:rPr>
          <w:lang w:val="en-US"/>
        </w:rPr>
      </w:pPr>
      <w:r w:rsidRPr="00ED41CB">
        <w:rPr>
          <w:lang w:val="en-US"/>
        </w:rPr>
        <w:t>This characterization of hope, together with other conceptualizations that either within psychology or  philosophy have been elaborated, reinforces the idea that hope entails a constant reference to transcendence, which also implies the ability to search for different solutions when our way of reaching the goal is unsuccessful, as already clarified. Hence, the disposition to look for alternative ways when the foreseen path is not available, as stated in the programmatic quotation of Miles, represents a constitutive aspect of this virtue, displaying its essential components of tenacity and perseverance in approaching the end.</w:t>
      </w:r>
    </w:p>
    <w:p w14:paraId="4816D494" w14:textId="77777777" w:rsidR="00B448FC" w:rsidRDefault="00B448FC" w:rsidP="00097A77">
      <w:pPr>
        <w:spacing w:before="240" w:line="276" w:lineRule="auto"/>
        <w:jc w:val="both"/>
        <w:rPr>
          <w:lang w:val="en-US"/>
        </w:rPr>
      </w:pPr>
    </w:p>
    <w:p w14:paraId="47B7693E" w14:textId="7244B1D7" w:rsidR="00B448FC" w:rsidRPr="00B448FC" w:rsidRDefault="00B448FC" w:rsidP="00FA2949">
      <w:pPr>
        <w:spacing w:line="276" w:lineRule="auto"/>
        <w:jc w:val="both"/>
        <w:rPr>
          <w:b/>
          <w:bCs/>
          <w:lang w:val="en-US"/>
        </w:rPr>
      </w:pPr>
      <w:r>
        <w:rPr>
          <w:b/>
          <w:bCs/>
          <w:lang w:val="en-US"/>
        </w:rPr>
        <w:t>(</w:t>
      </w:r>
      <w:r w:rsidR="00097A77">
        <w:rPr>
          <w:b/>
          <w:bCs/>
          <w:lang w:val="en-US"/>
        </w:rPr>
        <w:t>5</w:t>
      </w:r>
      <w:r>
        <w:rPr>
          <w:b/>
          <w:bCs/>
          <w:lang w:val="en-US"/>
        </w:rPr>
        <w:t xml:space="preserve">) </w:t>
      </w:r>
      <w:r w:rsidRPr="00B448FC">
        <w:rPr>
          <w:b/>
          <w:bCs/>
          <w:lang w:val="en-US"/>
        </w:rPr>
        <w:t>Interventions and dissemination</w:t>
      </w:r>
    </w:p>
    <w:p w14:paraId="34590891" w14:textId="77777777" w:rsidR="00EC2676" w:rsidRDefault="00585A0A" w:rsidP="00585A0A">
      <w:pPr>
        <w:pStyle w:val="NormaleWeb"/>
        <w:spacing w:line="276" w:lineRule="auto"/>
        <w:jc w:val="both"/>
        <w:rPr>
          <w:color w:val="000000" w:themeColor="text1"/>
          <w:lang w:val="en-US"/>
        </w:rPr>
      </w:pPr>
      <w:r>
        <w:rPr>
          <w:color w:val="000000" w:themeColor="text1"/>
          <w:lang w:val="en-US"/>
        </w:rPr>
        <w:t xml:space="preserve">Richard </w:t>
      </w:r>
      <w:r w:rsidR="00EB10FF" w:rsidRPr="00585A0A">
        <w:rPr>
          <w:color w:val="000000" w:themeColor="text1"/>
          <w:lang w:val="en-US"/>
        </w:rPr>
        <w:t>Snyder (1994) developed the best known psychological theory of hope and created instruments to measure it, on the bases of two fundamental characteristics of hope: the will to pursue one’s reachable goals, called agency, and the knowledge of how to reach them, called pathways. He subsequently defined hope as “a positive motivational state that is based on an interactively derived sense of successful (1) agency (goal-directed energy) and (2) pathways (planning to meet goals)” (Snyder, Irving, &amp; Anderson, 1991</w:t>
      </w:r>
      <w:r>
        <w:rPr>
          <w:color w:val="000000" w:themeColor="text1"/>
          <w:lang w:val="en-US"/>
        </w:rPr>
        <w:t>, p.</w:t>
      </w:r>
      <w:r w:rsidR="00EB10FF" w:rsidRPr="00585A0A">
        <w:rPr>
          <w:color w:val="000000" w:themeColor="text1"/>
          <w:lang w:val="en-US"/>
        </w:rPr>
        <w:t xml:space="preserve"> 287). Thus, “hopeful thought reflects the belief that one can find pathways to desired goals and become motivated to use those pathways” (Snyder, 2002</w:t>
      </w:r>
      <w:r>
        <w:rPr>
          <w:color w:val="000000" w:themeColor="text1"/>
          <w:lang w:val="en-US"/>
        </w:rPr>
        <w:t>, p.</w:t>
      </w:r>
      <w:r w:rsidR="00EB10FF" w:rsidRPr="00585A0A">
        <w:rPr>
          <w:color w:val="000000" w:themeColor="text1"/>
          <w:lang w:val="en-US"/>
        </w:rPr>
        <w:t xml:space="preserve"> 257). This approach is helpful when facing obstacles and impediments, since evidence showed that high-hope people are more successful in finding multiple workable alternatives to achieve goals (Snyder et al., 1998).</w:t>
      </w:r>
    </w:p>
    <w:p w14:paraId="7682A7AA" w14:textId="0CC57369" w:rsidR="00EB10FF" w:rsidRPr="00585A0A" w:rsidRDefault="00EC2676" w:rsidP="00585A0A">
      <w:pPr>
        <w:pStyle w:val="NormaleWeb"/>
        <w:spacing w:line="276" w:lineRule="auto"/>
        <w:jc w:val="both"/>
        <w:rPr>
          <w:color w:val="000000" w:themeColor="text1"/>
          <w:lang w:val="en-US"/>
        </w:rPr>
      </w:pPr>
      <w:r>
        <w:rPr>
          <w:color w:val="000000" w:themeColor="text1"/>
          <w:lang w:val="en-US"/>
        </w:rPr>
        <w:t xml:space="preserve">Having a </w:t>
      </w:r>
      <w:r w:rsidR="00EB10FF" w:rsidRPr="00585A0A">
        <w:rPr>
          <w:color w:val="000000" w:themeColor="text1"/>
          <w:lang w:val="en-US"/>
        </w:rPr>
        <w:t>fundamentally cognitive</w:t>
      </w:r>
      <w:r>
        <w:rPr>
          <w:color w:val="000000" w:themeColor="text1"/>
          <w:lang w:val="en-US"/>
        </w:rPr>
        <w:t xml:space="preserve"> </w:t>
      </w:r>
      <w:r w:rsidR="004B4766">
        <w:rPr>
          <w:color w:val="000000" w:themeColor="text1"/>
          <w:lang w:val="en-US"/>
        </w:rPr>
        <w:t>perspective</w:t>
      </w:r>
      <w:r w:rsidR="00EB10FF" w:rsidRPr="00585A0A">
        <w:rPr>
          <w:color w:val="000000" w:themeColor="text1"/>
          <w:lang w:val="en-US"/>
        </w:rPr>
        <w:t>, Snyder’s theory implies that hope is not itself an emotion (Farina, Hearth, &amp; Popovich, 1995); instead, positive emotions flow from it: “goal-pursuit cognitions cause emotions” (Snyder et al., 2002, 258). Furthermore, pathways and agency thoughts activate an iterative process, which determines a reinforcement of hopeful goal-directed thinking and a feedback process composed of the particular emotions that result from perceived successful or unsuccessful goal attainment (Snyder et al., 2018).</w:t>
      </w:r>
    </w:p>
    <w:p w14:paraId="60E3526F" w14:textId="6E674107" w:rsidR="009662C7" w:rsidRPr="00585A0A" w:rsidRDefault="009662C7" w:rsidP="00585A0A">
      <w:pPr>
        <w:pStyle w:val="NormaleWeb"/>
        <w:spacing w:line="276" w:lineRule="auto"/>
        <w:jc w:val="both"/>
        <w:rPr>
          <w:color w:val="000000" w:themeColor="text1"/>
          <w:lang w:val="en-US"/>
        </w:rPr>
      </w:pPr>
      <w:r w:rsidRPr="00585A0A">
        <w:rPr>
          <w:color w:val="000000" w:themeColor="text1"/>
          <w:lang w:val="en-US"/>
        </w:rPr>
        <w:t>Snyder’s (1994; 2000) definition of hope refers to any age and health condition, predicting positive outcomes for several psychopathological conditions (</w:t>
      </w:r>
      <w:proofErr w:type="spellStart"/>
      <w:r w:rsidRPr="00585A0A">
        <w:rPr>
          <w:color w:val="000000" w:themeColor="text1"/>
          <w:lang w:val="en-US"/>
        </w:rPr>
        <w:t>Cheavens</w:t>
      </w:r>
      <w:proofErr w:type="spellEnd"/>
      <w:r w:rsidRPr="00585A0A">
        <w:rPr>
          <w:color w:val="000000" w:themeColor="text1"/>
          <w:lang w:val="en-US"/>
        </w:rPr>
        <w:t xml:space="preserve">, 2006) but also academic achievement and other personal skills improvements (Curry et al., 1997; Snyder et al., 2002; </w:t>
      </w:r>
      <w:proofErr w:type="spellStart"/>
      <w:r w:rsidRPr="00C3430C">
        <w:rPr>
          <w:color w:val="000000" w:themeColor="text1"/>
          <w:lang w:val="en-US"/>
        </w:rPr>
        <w:t>Ciarrochi</w:t>
      </w:r>
      <w:proofErr w:type="spellEnd"/>
      <w:r w:rsidRPr="00C3430C">
        <w:rPr>
          <w:color w:val="000000" w:themeColor="text1"/>
          <w:lang w:val="en-US"/>
        </w:rPr>
        <w:t xml:space="preserve"> et al., 2007 </w:t>
      </w:r>
      <w:r w:rsidRPr="00585A0A">
        <w:rPr>
          <w:color w:val="000000" w:themeColor="text1"/>
          <w:lang w:val="en-US"/>
        </w:rPr>
        <w:t>). From a psychometric point of view, all the scales developed by Snyder – the Dispositional Hope Scale, the Adult State Hope Scale, the Children Hope Scale, and the Domain Specific Hope Scale – showed significant reliability.</w:t>
      </w:r>
    </w:p>
    <w:p w14:paraId="26E075EB" w14:textId="5D844D1F" w:rsidR="005619AD" w:rsidRDefault="00585744" w:rsidP="007E0AEF">
      <w:pPr>
        <w:autoSpaceDE w:val="0"/>
        <w:autoSpaceDN w:val="0"/>
        <w:adjustRightInd w:val="0"/>
        <w:spacing w:before="240" w:line="276" w:lineRule="auto"/>
        <w:jc w:val="both"/>
        <w:rPr>
          <w:color w:val="000000" w:themeColor="text1"/>
          <w:lang w:val="en-US"/>
        </w:rPr>
      </w:pPr>
      <w:r w:rsidRPr="00585A0A">
        <w:rPr>
          <w:color w:val="000000" w:themeColor="text1"/>
          <w:lang w:val="en-US"/>
        </w:rPr>
        <w:t>We</w:t>
      </w:r>
      <w:r w:rsidR="009662C7" w:rsidRPr="00585A0A">
        <w:rPr>
          <w:color w:val="000000" w:themeColor="text1"/>
          <w:lang w:val="en-US"/>
        </w:rPr>
        <w:t xml:space="preserve"> suggest that </w:t>
      </w:r>
      <w:r w:rsidRPr="00585A0A">
        <w:rPr>
          <w:color w:val="000000" w:themeColor="text1"/>
          <w:lang w:val="en-US"/>
        </w:rPr>
        <w:t xml:space="preserve">Snyder’s Hope Therapy (HT, Lopez et al., 2000) </w:t>
      </w:r>
      <w:r w:rsidR="009662C7" w:rsidRPr="00585A0A">
        <w:rPr>
          <w:color w:val="000000" w:themeColor="text1"/>
          <w:lang w:val="en-US"/>
        </w:rPr>
        <w:t xml:space="preserve">could be </w:t>
      </w:r>
      <w:r w:rsidR="009662C7" w:rsidRPr="00585A0A">
        <w:rPr>
          <w:color w:val="000000" w:themeColor="text1"/>
          <w:lang w:val="en-US"/>
        </w:rPr>
        <w:t>adapt</w:t>
      </w:r>
      <w:r w:rsidR="009662C7" w:rsidRPr="00585A0A">
        <w:rPr>
          <w:color w:val="000000" w:themeColor="text1"/>
          <w:lang w:val="en-US"/>
        </w:rPr>
        <w:t>ed</w:t>
      </w:r>
      <w:r w:rsidR="009662C7" w:rsidRPr="00585A0A">
        <w:rPr>
          <w:color w:val="000000" w:themeColor="text1"/>
          <w:lang w:val="en-US"/>
        </w:rPr>
        <w:t xml:space="preserve"> </w:t>
      </w:r>
      <w:r w:rsidRPr="00585A0A">
        <w:rPr>
          <w:color w:val="000000" w:themeColor="text1"/>
          <w:lang w:val="en-US"/>
        </w:rPr>
        <w:t xml:space="preserve">to </w:t>
      </w:r>
      <w:r w:rsidR="00A64C1A" w:rsidRPr="00585A0A">
        <w:rPr>
          <w:color w:val="000000" w:themeColor="text1"/>
          <w:lang w:val="en-US"/>
        </w:rPr>
        <w:t xml:space="preserve">suit </w:t>
      </w:r>
      <w:r w:rsidR="007D5875">
        <w:rPr>
          <w:color w:val="000000" w:themeColor="text1"/>
          <w:lang w:val="en-US"/>
        </w:rPr>
        <w:t xml:space="preserve">any </w:t>
      </w:r>
      <w:r w:rsidR="00A64C1A" w:rsidRPr="00585A0A">
        <w:rPr>
          <w:color w:val="000000" w:themeColor="text1"/>
          <w:lang w:val="en-US"/>
        </w:rPr>
        <w:t>ill people, particularly chronically ill patients</w:t>
      </w:r>
      <w:r w:rsidR="00214C16" w:rsidRPr="00585A0A">
        <w:rPr>
          <w:color w:val="000000" w:themeColor="text1"/>
          <w:lang w:val="en-US"/>
        </w:rPr>
        <w:t xml:space="preserve">, in order to promote their personal growth and flourishing despite </w:t>
      </w:r>
      <w:r w:rsidR="0099193B" w:rsidRPr="00585A0A">
        <w:rPr>
          <w:color w:val="000000" w:themeColor="text1"/>
          <w:lang w:val="en-US"/>
        </w:rPr>
        <w:t xml:space="preserve">their prolonged </w:t>
      </w:r>
      <w:r w:rsidR="00214C16" w:rsidRPr="00585A0A">
        <w:rPr>
          <w:color w:val="000000" w:themeColor="text1"/>
          <w:lang w:val="en-US"/>
        </w:rPr>
        <w:t>suf</w:t>
      </w:r>
      <w:r w:rsidR="0099193B" w:rsidRPr="00585A0A">
        <w:rPr>
          <w:color w:val="000000" w:themeColor="text1"/>
          <w:lang w:val="en-US"/>
        </w:rPr>
        <w:t>fering.</w:t>
      </w:r>
      <w:r w:rsidR="00585A0A">
        <w:rPr>
          <w:color w:val="000000" w:themeColor="text1"/>
          <w:lang w:val="en-US"/>
        </w:rPr>
        <w:t xml:space="preserve"> </w:t>
      </w:r>
      <w:r w:rsidR="000A1D9E" w:rsidRPr="00585A0A">
        <w:rPr>
          <w:color w:val="000000" w:themeColor="text1"/>
          <w:lang w:val="en-US"/>
        </w:rPr>
        <w:t xml:space="preserve">As a very initial and tentative hypothesis, </w:t>
      </w:r>
      <w:r w:rsidRPr="00585A0A">
        <w:rPr>
          <w:color w:val="000000" w:themeColor="text1"/>
          <w:lang w:val="en-US"/>
        </w:rPr>
        <w:t xml:space="preserve">we </w:t>
      </w:r>
      <w:r w:rsidR="00ED1973">
        <w:rPr>
          <w:color w:val="000000" w:themeColor="text1"/>
          <w:lang w:val="en-US"/>
        </w:rPr>
        <w:t>would like to provid</w:t>
      </w:r>
      <w:r w:rsidR="00205C58">
        <w:rPr>
          <w:color w:val="000000" w:themeColor="text1"/>
          <w:lang w:val="en-US"/>
        </w:rPr>
        <w:t xml:space="preserve">e an a HT intervention to a selected group of patients, showing homogenous parameters, </w:t>
      </w:r>
      <w:r w:rsidR="002D1446">
        <w:rPr>
          <w:color w:val="000000" w:themeColor="text1"/>
          <w:lang w:val="en-US"/>
        </w:rPr>
        <w:t xml:space="preserve">and </w:t>
      </w:r>
      <w:r w:rsidRPr="00585A0A">
        <w:rPr>
          <w:color w:val="000000" w:themeColor="text1"/>
          <w:lang w:val="en-US"/>
        </w:rPr>
        <w:t>hypothesize that hope measured at 2-4 weeks post-HT will predict hope increase and hopelessness decrease over the following 6 months post-HT</w:t>
      </w:r>
      <w:r w:rsidR="002D1446">
        <w:rPr>
          <w:color w:val="000000" w:themeColor="text1"/>
          <w:lang w:val="en-US"/>
        </w:rPr>
        <w:t>;</w:t>
      </w:r>
      <w:r w:rsidRPr="00585A0A">
        <w:rPr>
          <w:color w:val="000000" w:themeColor="text1"/>
          <w:lang w:val="en-US"/>
        </w:rPr>
        <w:t xml:space="preserve"> this relationship </w:t>
      </w:r>
      <w:r w:rsidR="002D1446">
        <w:rPr>
          <w:color w:val="000000" w:themeColor="text1"/>
          <w:lang w:val="en-US"/>
        </w:rPr>
        <w:t>might</w:t>
      </w:r>
      <w:r w:rsidRPr="00585A0A">
        <w:rPr>
          <w:color w:val="000000" w:themeColor="text1"/>
          <w:lang w:val="en-US"/>
        </w:rPr>
        <w:t xml:space="preserve"> be mediated by increased purpose in life measured at </w:t>
      </w:r>
      <w:r w:rsidR="00585A0A" w:rsidRPr="00585A0A">
        <w:rPr>
          <w:color w:val="000000" w:themeColor="text1"/>
          <w:lang w:val="en-US"/>
        </w:rPr>
        <w:t>4-</w:t>
      </w:r>
      <w:r w:rsidRPr="00585A0A">
        <w:rPr>
          <w:color w:val="000000" w:themeColor="text1"/>
          <w:lang w:val="en-US"/>
        </w:rPr>
        <w:t>5 months post-HT.</w:t>
      </w:r>
    </w:p>
    <w:p w14:paraId="714CF2A9" w14:textId="77777777" w:rsidR="0059496B" w:rsidRDefault="005619AD" w:rsidP="007E0AEF">
      <w:pPr>
        <w:autoSpaceDE w:val="0"/>
        <w:autoSpaceDN w:val="0"/>
        <w:adjustRightInd w:val="0"/>
        <w:spacing w:before="240" w:line="276" w:lineRule="auto"/>
        <w:jc w:val="both"/>
        <w:rPr>
          <w:color w:val="000000" w:themeColor="text1"/>
          <w:lang w:val="en-US"/>
        </w:rPr>
      </w:pPr>
      <w:r>
        <w:rPr>
          <w:color w:val="000000" w:themeColor="text1"/>
          <w:lang w:val="en-US"/>
        </w:rPr>
        <w:t>Since the triplet of</w:t>
      </w:r>
      <w:r w:rsidR="00D73D36">
        <w:rPr>
          <w:color w:val="000000" w:themeColor="text1"/>
          <w:lang w:val="en-US"/>
        </w:rPr>
        <w:t xml:space="preserve"> hope, courage, and prudence has been proposed as a cluster, it</w:t>
      </w:r>
      <w:r w:rsidR="00EA69AE">
        <w:rPr>
          <w:color w:val="000000" w:themeColor="text1"/>
          <w:lang w:val="en-US"/>
        </w:rPr>
        <w:t xml:space="preserve"> might be argued that concentrating on one virtue only </w:t>
      </w:r>
      <w:r w:rsidR="008A02F2">
        <w:rPr>
          <w:color w:val="000000" w:themeColor="text1"/>
          <w:lang w:val="en-US"/>
        </w:rPr>
        <w:t xml:space="preserve">is not </w:t>
      </w:r>
      <w:r w:rsidR="002F4593">
        <w:rPr>
          <w:color w:val="000000" w:themeColor="text1"/>
          <w:lang w:val="en-US"/>
        </w:rPr>
        <w:t>enough</w:t>
      </w:r>
      <w:r w:rsidR="008A02F2">
        <w:rPr>
          <w:color w:val="000000" w:themeColor="text1"/>
          <w:lang w:val="en-US"/>
        </w:rPr>
        <w:t>. Th</w:t>
      </w:r>
      <w:r w:rsidR="002F4593">
        <w:rPr>
          <w:color w:val="000000" w:themeColor="text1"/>
          <w:lang w:val="en-US"/>
        </w:rPr>
        <w:t>is is very likely true</w:t>
      </w:r>
      <w:r w:rsidR="00C85692">
        <w:rPr>
          <w:color w:val="000000" w:themeColor="text1"/>
          <w:lang w:val="en-US"/>
        </w:rPr>
        <w:t xml:space="preserve">, and more efforts should be done to design an articulated protocol including the </w:t>
      </w:r>
      <w:r w:rsidR="008316AC">
        <w:rPr>
          <w:color w:val="000000" w:themeColor="text1"/>
          <w:lang w:val="en-US"/>
        </w:rPr>
        <w:t>training of at least the most validated character traits for patients</w:t>
      </w:r>
      <w:r w:rsidR="00E22C4E">
        <w:rPr>
          <w:color w:val="000000" w:themeColor="text1"/>
          <w:lang w:val="en-US"/>
        </w:rPr>
        <w:t xml:space="preserve">. Unfortunately, this goal is still far away, because the </w:t>
      </w:r>
      <w:r w:rsidR="005E3058">
        <w:rPr>
          <w:color w:val="000000" w:themeColor="text1"/>
          <w:lang w:val="en-US"/>
        </w:rPr>
        <w:t xml:space="preserve">public sensitivity on this issue around Europe is still under </w:t>
      </w:r>
      <w:r w:rsidR="00035FDC">
        <w:rPr>
          <w:color w:val="000000" w:themeColor="text1"/>
          <w:lang w:val="en-US"/>
        </w:rPr>
        <w:t>construction.</w:t>
      </w:r>
    </w:p>
    <w:p w14:paraId="1791BD04" w14:textId="7135E9C4" w:rsidR="005619AD" w:rsidRPr="00585A0A" w:rsidRDefault="00035FDC" w:rsidP="007E0AEF">
      <w:pPr>
        <w:autoSpaceDE w:val="0"/>
        <w:autoSpaceDN w:val="0"/>
        <w:adjustRightInd w:val="0"/>
        <w:spacing w:before="240" w:line="276" w:lineRule="auto"/>
        <w:jc w:val="both"/>
        <w:rPr>
          <w:color w:val="000000" w:themeColor="text1"/>
          <w:lang w:val="en-US"/>
        </w:rPr>
      </w:pPr>
      <w:r>
        <w:rPr>
          <w:color w:val="000000" w:themeColor="text1"/>
          <w:lang w:val="en-US"/>
        </w:rPr>
        <w:t xml:space="preserve">However, </w:t>
      </w:r>
      <w:r w:rsidR="00F60199">
        <w:rPr>
          <w:color w:val="000000" w:themeColor="text1"/>
          <w:lang w:val="en-US"/>
        </w:rPr>
        <w:t>it is necessary and urgent to activate some</w:t>
      </w:r>
      <w:r w:rsidR="00BF67B7">
        <w:rPr>
          <w:color w:val="000000" w:themeColor="text1"/>
          <w:lang w:val="en-US"/>
        </w:rPr>
        <w:t xml:space="preserve"> practical interventions to </w:t>
      </w:r>
      <w:r w:rsidR="00123022">
        <w:rPr>
          <w:color w:val="000000" w:themeColor="text1"/>
          <w:lang w:val="en-US"/>
        </w:rPr>
        <w:t>advance a proper, inclusive, and non</w:t>
      </w:r>
      <w:r w:rsidR="007E0AEF">
        <w:rPr>
          <w:color w:val="000000" w:themeColor="text1"/>
          <w:lang w:val="en-US"/>
        </w:rPr>
        <w:t>-judgmental “moral education” for ill people</w:t>
      </w:r>
      <w:r w:rsidR="008F1645">
        <w:rPr>
          <w:color w:val="000000" w:themeColor="text1"/>
          <w:lang w:val="en-US"/>
        </w:rPr>
        <w:t xml:space="preserve">, in a set </w:t>
      </w:r>
      <w:r w:rsidR="009B2C3D">
        <w:rPr>
          <w:color w:val="000000" w:themeColor="text1"/>
          <w:lang w:val="en-US"/>
        </w:rPr>
        <w:t>o</w:t>
      </w:r>
      <w:r w:rsidR="008F1645">
        <w:rPr>
          <w:color w:val="000000" w:themeColor="text1"/>
          <w:lang w:val="en-US"/>
        </w:rPr>
        <w:t xml:space="preserve">f countries – </w:t>
      </w:r>
      <w:r w:rsidR="009B2C3D">
        <w:rPr>
          <w:color w:val="000000" w:themeColor="text1"/>
          <w:lang w:val="en-US"/>
        </w:rPr>
        <w:t>namely,</w:t>
      </w:r>
      <w:r w:rsidR="008F1645">
        <w:rPr>
          <w:color w:val="000000" w:themeColor="text1"/>
          <w:lang w:val="en-US"/>
        </w:rPr>
        <w:t xml:space="preserve"> Europe – which </w:t>
      </w:r>
      <w:r w:rsidR="009B2C3D">
        <w:rPr>
          <w:color w:val="000000" w:themeColor="text1"/>
          <w:lang w:val="en-US"/>
        </w:rPr>
        <w:t>grows progressively older and older</w:t>
      </w:r>
      <w:r w:rsidR="00415FF0">
        <w:rPr>
          <w:color w:val="000000" w:themeColor="text1"/>
          <w:lang w:val="en-US"/>
        </w:rPr>
        <w:t xml:space="preserve">, and where the </w:t>
      </w:r>
      <w:r w:rsidR="00552DDD">
        <w:rPr>
          <w:color w:val="000000" w:themeColor="text1"/>
          <w:lang w:val="en-US"/>
        </w:rPr>
        <w:t>great</w:t>
      </w:r>
      <w:r w:rsidR="00975526">
        <w:rPr>
          <w:color w:val="000000" w:themeColor="text1"/>
          <w:lang w:val="en-US"/>
        </w:rPr>
        <w:t xml:space="preserve"> achievements of </w:t>
      </w:r>
      <w:r w:rsidR="00C90A1E">
        <w:rPr>
          <w:color w:val="000000" w:themeColor="text1"/>
          <w:lang w:val="en-US"/>
        </w:rPr>
        <w:t>medical care, clinical prevention</w:t>
      </w:r>
      <w:r w:rsidR="004C0E1C">
        <w:rPr>
          <w:color w:val="000000" w:themeColor="text1"/>
          <w:lang w:val="en-US"/>
        </w:rPr>
        <w:t xml:space="preserve">, and </w:t>
      </w:r>
      <w:r w:rsidR="00552DDD">
        <w:rPr>
          <w:color w:val="000000" w:themeColor="text1"/>
          <w:lang w:val="en-US"/>
        </w:rPr>
        <w:t>therap</w:t>
      </w:r>
      <w:r w:rsidR="00AE098F">
        <w:rPr>
          <w:color w:val="000000" w:themeColor="text1"/>
          <w:lang w:val="en-US"/>
        </w:rPr>
        <w:t xml:space="preserve">y </w:t>
      </w:r>
      <w:r w:rsidR="004C0E1C">
        <w:rPr>
          <w:color w:val="000000" w:themeColor="text1"/>
          <w:lang w:val="en-US"/>
        </w:rPr>
        <w:t xml:space="preserve">do not prevent </w:t>
      </w:r>
      <w:r w:rsidR="00B8157E">
        <w:rPr>
          <w:color w:val="000000" w:themeColor="text1"/>
          <w:lang w:val="en-US"/>
        </w:rPr>
        <w:t xml:space="preserve">citizens </w:t>
      </w:r>
      <w:r w:rsidR="004C0E1C">
        <w:rPr>
          <w:color w:val="000000" w:themeColor="text1"/>
          <w:lang w:val="en-US"/>
        </w:rPr>
        <w:t xml:space="preserve">from many kinds of </w:t>
      </w:r>
      <w:r w:rsidR="0059496B">
        <w:rPr>
          <w:color w:val="000000" w:themeColor="text1"/>
          <w:lang w:val="en-US"/>
        </w:rPr>
        <w:t>suffering</w:t>
      </w:r>
      <w:r w:rsidR="00D90D09">
        <w:rPr>
          <w:color w:val="000000" w:themeColor="text1"/>
          <w:lang w:val="en-US"/>
        </w:rPr>
        <w:t xml:space="preserve"> related to </w:t>
      </w:r>
      <w:r w:rsidR="008C72EA">
        <w:rPr>
          <w:color w:val="000000" w:themeColor="text1"/>
          <w:lang w:val="en-US"/>
        </w:rPr>
        <w:t xml:space="preserve">the co-habitation of </w:t>
      </w:r>
      <w:r w:rsidR="0063663A">
        <w:rPr>
          <w:color w:val="000000" w:themeColor="text1"/>
          <w:lang w:val="en-US"/>
        </w:rPr>
        <w:t>illness or frailty and life expectancy</w:t>
      </w:r>
      <w:r w:rsidR="0059496B">
        <w:rPr>
          <w:color w:val="000000" w:themeColor="text1"/>
          <w:lang w:val="en-US"/>
        </w:rPr>
        <w:t>.</w:t>
      </w:r>
      <w:r w:rsidR="00D90D09">
        <w:rPr>
          <w:color w:val="000000" w:themeColor="text1"/>
          <w:lang w:val="en-US"/>
        </w:rPr>
        <w:t xml:space="preserve"> This suffering has to be address “morally”</w:t>
      </w:r>
      <w:r w:rsidR="00AE098F">
        <w:rPr>
          <w:color w:val="000000" w:themeColor="text1"/>
          <w:lang w:val="en-US"/>
        </w:rPr>
        <w:t xml:space="preserve">. </w:t>
      </w:r>
      <w:r w:rsidR="009F0153">
        <w:rPr>
          <w:color w:val="000000" w:themeColor="text1"/>
          <w:lang w:val="en-US"/>
        </w:rPr>
        <w:t xml:space="preserve">Employing </w:t>
      </w:r>
      <w:r w:rsidR="00781F83">
        <w:rPr>
          <w:color w:val="000000" w:themeColor="text1"/>
          <w:lang w:val="en-US"/>
        </w:rPr>
        <w:t>validated interventions that have already given positive results might be a reasonable starting point in this direction.</w:t>
      </w:r>
    </w:p>
    <w:p w14:paraId="62C6F932" w14:textId="77777777" w:rsidR="002823F8" w:rsidRDefault="002823F8" w:rsidP="00585A0A">
      <w:pPr>
        <w:spacing w:line="276" w:lineRule="auto"/>
        <w:jc w:val="both"/>
        <w:rPr>
          <w:lang w:val="en-US"/>
        </w:rPr>
      </w:pPr>
    </w:p>
    <w:p w14:paraId="3265099C" w14:textId="5AC59D91" w:rsidR="00ED41CB" w:rsidRPr="002D1446" w:rsidRDefault="002D1446" w:rsidP="002D1446">
      <w:pPr>
        <w:tabs>
          <w:tab w:val="left" w:pos="567"/>
        </w:tabs>
        <w:spacing w:line="276" w:lineRule="auto"/>
        <w:jc w:val="both"/>
        <w:rPr>
          <w:b/>
          <w:bCs/>
          <w:color w:val="000000" w:themeColor="text1"/>
          <w:lang w:val="en-US"/>
        </w:rPr>
      </w:pPr>
      <w:r w:rsidRPr="002D1446">
        <w:rPr>
          <w:b/>
          <w:bCs/>
          <w:lang w:val="en-US"/>
        </w:rPr>
        <w:t>Conclusion</w:t>
      </w:r>
    </w:p>
    <w:p w14:paraId="7D721BA6" w14:textId="77777777" w:rsidR="00A9064D" w:rsidRPr="00ED41CB" w:rsidRDefault="00A9064D" w:rsidP="00585A0A">
      <w:pPr>
        <w:tabs>
          <w:tab w:val="left" w:pos="567"/>
        </w:tabs>
        <w:spacing w:line="276" w:lineRule="auto"/>
        <w:ind w:firstLine="567"/>
        <w:jc w:val="both"/>
        <w:rPr>
          <w:color w:val="000000" w:themeColor="text1"/>
          <w:lang w:val="en-US"/>
        </w:rPr>
      </w:pPr>
    </w:p>
    <w:p w14:paraId="615CDB30" w14:textId="2B7B928C" w:rsidR="00A66232" w:rsidRPr="00ED41CB" w:rsidRDefault="002D1446" w:rsidP="00585A0A">
      <w:pPr>
        <w:tabs>
          <w:tab w:val="left" w:pos="567"/>
        </w:tabs>
        <w:spacing w:line="276" w:lineRule="auto"/>
        <w:jc w:val="both"/>
        <w:rPr>
          <w:color w:val="000000" w:themeColor="text1"/>
          <w:lang w:val="en-US"/>
        </w:rPr>
      </w:pPr>
      <w:r>
        <w:rPr>
          <w:color w:val="000000" w:themeColor="text1"/>
          <w:lang w:val="en-US"/>
        </w:rPr>
        <w:t>In conclusion</w:t>
      </w:r>
      <w:r w:rsidR="00AA0C8B">
        <w:rPr>
          <w:color w:val="000000" w:themeColor="text1"/>
          <w:lang w:val="en-US"/>
        </w:rPr>
        <w:t>,</w:t>
      </w:r>
      <w:r>
        <w:rPr>
          <w:color w:val="000000" w:themeColor="text1"/>
          <w:lang w:val="en-US"/>
        </w:rPr>
        <w:t xml:space="preserve"> we can state that</w:t>
      </w:r>
      <w:r w:rsidR="00AA0C8B">
        <w:rPr>
          <w:color w:val="000000" w:themeColor="text1"/>
          <w:lang w:val="en-US"/>
        </w:rPr>
        <w:t xml:space="preserve"> out inquiry has been bringing us towards a full account of </w:t>
      </w:r>
      <w:r w:rsidR="00430A24">
        <w:rPr>
          <w:color w:val="000000" w:themeColor="text1"/>
          <w:lang w:val="en-US"/>
        </w:rPr>
        <w:t>ill-full flourishing</w:t>
      </w:r>
      <w:r w:rsidR="00720C3E" w:rsidRPr="00ED41CB">
        <w:rPr>
          <w:color w:val="000000" w:themeColor="text1"/>
          <w:lang w:val="en-US"/>
        </w:rPr>
        <w:t>,</w:t>
      </w:r>
      <w:r w:rsidR="00E614B5">
        <w:rPr>
          <w:color w:val="000000" w:themeColor="text1"/>
          <w:lang w:val="en-US"/>
        </w:rPr>
        <w:t xml:space="preserve"> which entails theoretical and possibly empirical arguments.</w:t>
      </w:r>
      <w:r w:rsidR="00720C3E" w:rsidRPr="00ED41CB">
        <w:rPr>
          <w:color w:val="000000" w:themeColor="text1"/>
          <w:lang w:val="en-US"/>
        </w:rPr>
        <w:t xml:space="preserve"> </w:t>
      </w:r>
      <w:r w:rsidR="00E614B5">
        <w:rPr>
          <w:color w:val="000000" w:themeColor="text1"/>
          <w:lang w:val="en-US"/>
        </w:rPr>
        <w:t xml:space="preserve">We are aware, as </w:t>
      </w:r>
      <w:r w:rsidR="00526825">
        <w:rPr>
          <w:color w:val="000000" w:themeColor="text1"/>
          <w:lang w:val="en-US"/>
        </w:rPr>
        <w:t xml:space="preserve">admitted in the beginning, that, </w:t>
      </w:r>
      <w:r w:rsidR="00720C3E" w:rsidRPr="00ED41CB">
        <w:rPr>
          <w:color w:val="000000" w:themeColor="text1"/>
          <w:lang w:val="en-US"/>
        </w:rPr>
        <w:t xml:space="preserve">while cultivating virtues </w:t>
      </w:r>
      <w:r w:rsidR="00BF55D1">
        <w:rPr>
          <w:color w:val="000000" w:themeColor="text1"/>
          <w:lang w:val="en-US"/>
        </w:rPr>
        <w:t>can be</w:t>
      </w:r>
      <w:r w:rsidR="00720C3E" w:rsidRPr="00ED41CB">
        <w:rPr>
          <w:color w:val="000000" w:themeColor="text1"/>
          <w:lang w:val="en-US"/>
        </w:rPr>
        <w:t xml:space="preserve"> difficult, doing so within the experience of illness can be even more challenging (Kidd, 2012, p. 513). However, if we think that the experience itself lays the foundations for flourishing and that this can be the positive consequence of a good coping with circumstances, it can be understood that the development of positive traits in a certain domain</w:t>
      </w:r>
      <w:r w:rsidR="004268FA" w:rsidRPr="00ED41CB">
        <w:rPr>
          <w:color w:val="000000" w:themeColor="text1"/>
          <w:lang w:val="en-US"/>
        </w:rPr>
        <w:t xml:space="preserve"> like that of illness</w:t>
      </w:r>
      <w:r w:rsidR="00720C3E" w:rsidRPr="00ED41CB">
        <w:rPr>
          <w:color w:val="000000" w:themeColor="text1"/>
          <w:lang w:val="en-US"/>
        </w:rPr>
        <w:t xml:space="preserve"> is not an easy job, but neither is it an impossible commitment. On the contrary, </w:t>
      </w:r>
      <w:r w:rsidR="00465253" w:rsidRPr="00ED41CB">
        <w:rPr>
          <w:color w:val="000000" w:themeColor="text1"/>
          <w:lang w:val="en-US"/>
        </w:rPr>
        <w:t>the consequences that</w:t>
      </w:r>
      <w:r w:rsidR="00720C3E" w:rsidRPr="00ED41CB">
        <w:rPr>
          <w:color w:val="000000" w:themeColor="text1"/>
          <w:lang w:val="en-US"/>
        </w:rPr>
        <w:t xml:space="preserve"> illness </w:t>
      </w:r>
      <w:r w:rsidR="00465253" w:rsidRPr="00ED41CB">
        <w:rPr>
          <w:color w:val="000000" w:themeColor="text1"/>
          <w:lang w:val="en-US"/>
        </w:rPr>
        <w:t xml:space="preserve">often brings with it </w:t>
      </w:r>
      <w:r w:rsidR="00720C3E" w:rsidRPr="00ED41CB">
        <w:rPr>
          <w:color w:val="000000" w:themeColor="text1"/>
          <w:lang w:val="en-US"/>
        </w:rPr>
        <w:t xml:space="preserve">call for the exercise of certain virtues; therefore, the work of the sick person on </w:t>
      </w:r>
      <w:r w:rsidR="0014729F" w:rsidRPr="00ED41CB">
        <w:rPr>
          <w:color w:val="000000" w:themeColor="text1"/>
          <w:lang w:val="en-US"/>
        </w:rPr>
        <w:t>their</w:t>
      </w:r>
      <w:r w:rsidR="00720C3E" w:rsidRPr="00ED41CB">
        <w:rPr>
          <w:color w:val="000000" w:themeColor="text1"/>
          <w:lang w:val="en-US"/>
        </w:rPr>
        <w:t xml:space="preserve"> </w:t>
      </w:r>
      <w:r w:rsidR="002E4A9B" w:rsidRPr="00ED41CB">
        <w:rPr>
          <w:color w:val="000000" w:themeColor="text1"/>
          <w:lang w:val="en-US"/>
        </w:rPr>
        <w:t>inner world</w:t>
      </w:r>
      <w:r w:rsidR="00720C3E" w:rsidRPr="00ED41CB">
        <w:rPr>
          <w:color w:val="000000" w:themeColor="text1"/>
          <w:lang w:val="en-US"/>
        </w:rPr>
        <w:t xml:space="preserve"> can foster the character development. In this sense the importance of a palliative care pathway has a comeback. </w:t>
      </w:r>
    </w:p>
    <w:p w14:paraId="63EEC718" w14:textId="274ADEB8" w:rsidR="00F93FA2" w:rsidRDefault="00223FBD" w:rsidP="00585A0A">
      <w:pPr>
        <w:spacing w:before="200" w:after="200" w:line="276" w:lineRule="auto"/>
        <w:ind w:right="-7"/>
        <w:jc w:val="both"/>
        <w:rPr>
          <w:color w:val="000000" w:themeColor="text1"/>
          <w:lang w:val="en-US"/>
        </w:rPr>
      </w:pPr>
      <w:r>
        <w:rPr>
          <w:color w:val="000000" w:themeColor="text1"/>
          <w:lang w:val="en-US"/>
        </w:rPr>
        <w:t>I</w:t>
      </w:r>
      <w:r w:rsidR="00720C3E" w:rsidRPr="00ED41CB">
        <w:rPr>
          <w:color w:val="000000" w:themeColor="text1"/>
          <w:lang w:val="en-US"/>
        </w:rPr>
        <w:t xml:space="preserve">llness and virtue </w:t>
      </w:r>
      <w:r w:rsidR="00526825">
        <w:rPr>
          <w:color w:val="000000" w:themeColor="text1"/>
          <w:lang w:val="en-US"/>
        </w:rPr>
        <w:t xml:space="preserve">– therefore </w:t>
      </w:r>
      <w:r w:rsidR="00554C16">
        <w:rPr>
          <w:color w:val="000000" w:themeColor="text1"/>
          <w:lang w:val="en-US"/>
        </w:rPr>
        <w:t xml:space="preserve">– </w:t>
      </w:r>
      <w:r w:rsidR="00720C3E" w:rsidRPr="00ED41CB">
        <w:rPr>
          <w:color w:val="000000" w:themeColor="text1"/>
          <w:lang w:val="en-US"/>
        </w:rPr>
        <w:t xml:space="preserve">are not mutually exclusive concepts, but although in some cases the illness experience can be too brutal to draw anything good from it, it can also positively transform the subject experiencing it. </w:t>
      </w:r>
      <w:r w:rsidR="00554C16">
        <w:rPr>
          <w:color w:val="000000" w:themeColor="text1"/>
          <w:lang w:val="en-US"/>
        </w:rPr>
        <w:t>In a word, i</w:t>
      </w:r>
      <w:r w:rsidR="00720C3E" w:rsidRPr="00ED41CB">
        <w:rPr>
          <w:color w:val="000000" w:themeColor="text1"/>
          <w:lang w:val="en-US"/>
        </w:rPr>
        <w:t>llness brings with it unprecedented flourishing spaces which the subject can profit from through working on their new condition.</w:t>
      </w:r>
    </w:p>
    <w:p w14:paraId="7B338BD3" w14:textId="77777777" w:rsidR="005228D7" w:rsidRPr="00ED41CB" w:rsidRDefault="005228D7" w:rsidP="00FA2949">
      <w:pPr>
        <w:spacing w:line="276" w:lineRule="auto"/>
        <w:jc w:val="both"/>
        <w:rPr>
          <w:b/>
          <w:bCs/>
          <w:color w:val="000000" w:themeColor="text1"/>
          <w:lang w:val="en-US"/>
        </w:rPr>
      </w:pPr>
    </w:p>
    <w:p w14:paraId="15FFC28D" w14:textId="77777777" w:rsidR="005228D7" w:rsidRPr="00ED41CB" w:rsidRDefault="005228D7" w:rsidP="00FA2949">
      <w:pPr>
        <w:spacing w:line="276" w:lineRule="auto"/>
        <w:jc w:val="both"/>
        <w:rPr>
          <w:b/>
          <w:bCs/>
          <w:color w:val="000000" w:themeColor="text1"/>
          <w:lang w:val="en-US"/>
        </w:rPr>
      </w:pPr>
    </w:p>
    <w:p w14:paraId="55AA6FE4" w14:textId="77777777" w:rsidR="005228D7" w:rsidRPr="00ED41CB" w:rsidRDefault="005228D7" w:rsidP="00FA2949">
      <w:pPr>
        <w:spacing w:line="276" w:lineRule="auto"/>
        <w:jc w:val="both"/>
        <w:rPr>
          <w:b/>
          <w:bCs/>
          <w:color w:val="000000" w:themeColor="text1"/>
          <w:lang w:val="en-US"/>
        </w:rPr>
      </w:pPr>
    </w:p>
    <w:p w14:paraId="7E1ADFC2" w14:textId="0FD76781" w:rsidR="00BB6765" w:rsidRPr="00ED41CB" w:rsidRDefault="00BB6765" w:rsidP="00FA2949">
      <w:pPr>
        <w:spacing w:line="276" w:lineRule="auto"/>
        <w:jc w:val="both"/>
        <w:rPr>
          <w:b/>
          <w:bCs/>
          <w:color w:val="000000" w:themeColor="text1"/>
          <w:lang w:val="en-US"/>
        </w:rPr>
      </w:pPr>
      <w:r w:rsidRPr="00ED41CB">
        <w:rPr>
          <w:b/>
          <w:bCs/>
          <w:color w:val="000000" w:themeColor="text1"/>
          <w:lang w:val="en-US"/>
        </w:rPr>
        <w:t>References</w:t>
      </w:r>
    </w:p>
    <w:p w14:paraId="569DB3DF" w14:textId="49742642" w:rsidR="00BB6765" w:rsidRPr="00ED41CB" w:rsidRDefault="00BB6765" w:rsidP="00FA2949">
      <w:pPr>
        <w:spacing w:line="276" w:lineRule="auto"/>
        <w:jc w:val="both"/>
        <w:rPr>
          <w:color w:val="000000" w:themeColor="text1"/>
          <w:lang w:val="en-US"/>
        </w:rPr>
      </w:pPr>
    </w:p>
    <w:p w14:paraId="7565C95B"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Brady, M. S. (2018). </w:t>
      </w:r>
      <w:r w:rsidRPr="00ED41CB">
        <w:rPr>
          <w:i/>
          <w:iCs/>
          <w:color w:val="000000" w:themeColor="text1"/>
          <w:lang w:val="en-US"/>
        </w:rPr>
        <w:t>Suffering and virtue</w:t>
      </w:r>
      <w:r w:rsidRPr="00ED41CB">
        <w:rPr>
          <w:color w:val="000000" w:themeColor="text1"/>
          <w:lang w:val="en-US"/>
        </w:rPr>
        <w:t>. Oxford University Press.</w:t>
      </w:r>
    </w:p>
    <w:p w14:paraId="5CEAA57D" w14:textId="77777777" w:rsidR="008E05E1" w:rsidRPr="00ED41CB" w:rsidRDefault="008E05E1" w:rsidP="00FA2949">
      <w:pPr>
        <w:spacing w:line="276" w:lineRule="auto"/>
        <w:jc w:val="both"/>
        <w:rPr>
          <w:color w:val="000000" w:themeColor="text1"/>
          <w:lang w:val="en-US"/>
        </w:rPr>
      </w:pPr>
    </w:p>
    <w:p w14:paraId="30DB88F3"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Campbell, A. V., &amp; Swift, T. (2002). What does it mean to be a virtuous patient. Scottish Journal of </w:t>
      </w:r>
      <w:r w:rsidRPr="00ED41CB">
        <w:rPr>
          <w:i/>
          <w:iCs/>
          <w:color w:val="000000" w:themeColor="text1"/>
          <w:lang w:val="en-US"/>
        </w:rPr>
        <w:t>Healthcare Chaplaincy</w:t>
      </w:r>
      <w:r w:rsidRPr="00ED41CB">
        <w:rPr>
          <w:color w:val="000000" w:themeColor="text1"/>
          <w:lang w:val="en-US"/>
        </w:rPr>
        <w:t xml:space="preserve">, </w:t>
      </w:r>
      <w:r w:rsidRPr="00ED41CB">
        <w:rPr>
          <w:i/>
          <w:iCs/>
          <w:color w:val="000000" w:themeColor="text1"/>
          <w:lang w:val="en-US"/>
        </w:rPr>
        <w:t>5</w:t>
      </w:r>
      <w:r w:rsidRPr="00ED41CB">
        <w:rPr>
          <w:color w:val="000000" w:themeColor="text1"/>
          <w:lang w:val="en-US"/>
        </w:rPr>
        <w:t>(1), 29-35. https://doi.org/10.1558/hscc.v5i1.29</w:t>
      </w:r>
    </w:p>
    <w:p w14:paraId="71219243" w14:textId="77777777" w:rsidR="008E05E1" w:rsidRPr="00ED41CB" w:rsidRDefault="008E05E1" w:rsidP="00FA2949">
      <w:pPr>
        <w:spacing w:line="276" w:lineRule="auto"/>
        <w:jc w:val="both"/>
        <w:rPr>
          <w:color w:val="000000" w:themeColor="text1"/>
          <w:lang w:val="en-US"/>
        </w:rPr>
      </w:pPr>
    </w:p>
    <w:p w14:paraId="2FF51930"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Carel, H. (2007). Can I be ill and happy?. </w:t>
      </w:r>
      <w:r w:rsidRPr="00ED41CB">
        <w:rPr>
          <w:i/>
          <w:iCs/>
          <w:color w:val="000000" w:themeColor="text1"/>
          <w:lang w:val="en-US"/>
        </w:rPr>
        <w:t>Philosophia</w:t>
      </w:r>
      <w:r w:rsidRPr="00ED41CB">
        <w:rPr>
          <w:color w:val="000000" w:themeColor="text1"/>
          <w:lang w:val="en-US"/>
        </w:rPr>
        <w:t xml:space="preserve">, </w:t>
      </w:r>
      <w:r w:rsidRPr="00ED41CB">
        <w:rPr>
          <w:i/>
          <w:iCs/>
          <w:color w:val="000000" w:themeColor="text1"/>
          <w:lang w:val="en-US"/>
        </w:rPr>
        <w:t>35</w:t>
      </w:r>
      <w:r w:rsidRPr="00ED41CB">
        <w:rPr>
          <w:color w:val="000000" w:themeColor="text1"/>
          <w:lang w:val="en-US"/>
        </w:rPr>
        <w:t>(2), 95-110. https://doi.org/10.1007/s11406-007-9085-5</w:t>
      </w:r>
    </w:p>
    <w:p w14:paraId="68D42239" w14:textId="77777777" w:rsidR="008E05E1" w:rsidRPr="00ED41CB" w:rsidRDefault="008E05E1" w:rsidP="00FA2949">
      <w:pPr>
        <w:spacing w:line="276" w:lineRule="auto"/>
        <w:jc w:val="both"/>
        <w:rPr>
          <w:color w:val="000000" w:themeColor="text1"/>
          <w:lang w:val="en-US"/>
        </w:rPr>
      </w:pPr>
    </w:p>
    <w:p w14:paraId="2D31D21B"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Cordova, M. J., Cunningham, L. L., Carlson, C. R., &amp; Andrykowski, M. A. (2001). Posttraumatic growth following breast cancer: a controlled comparison study. </w:t>
      </w:r>
      <w:r w:rsidRPr="00ED41CB">
        <w:rPr>
          <w:i/>
          <w:iCs/>
          <w:color w:val="000000" w:themeColor="text1"/>
          <w:lang w:val="en-US"/>
        </w:rPr>
        <w:t>Health psychology</w:t>
      </w:r>
      <w:r w:rsidRPr="00ED41CB">
        <w:rPr>
          <w:color w:val="000000" w:themeColor="text1"/>
          <w:lang w:val="en-US"/>
        </w:rPr>
        <w:t xml:space="preserve">, </w:t>
      </w:r>
      <w:r w:rsidRPr="00ED41CB">
        <w:rPr>
          <w:i/>
          <w:iCs/>
          <w:color w:val="000000" w:themeColor="text1"/>
          <w:lang w:val="en-US"/>
        </w:rPr>
        <w:t>20</w:t>
      </w:r>
      <w:r w:rsidRPr="00ED41CB">
        <w:rPr>
          <w:color w:val="000000" w:themeColor="text1"/>
          <w:lang w:val="en-US"/>
        </w:rPr>
        <w:t>(3), 176-185. https://doi.org/10.1037/0278-6133.20.3.176</w:t>
      </w:r>
    </w:p>
    <w:p w14:paraId="6B5610C6" w14:textId="77777777" w:rsidR="008E05E1" w:rsidRPr="00ED41CB" w:rsidRDefault="008E05E1" w:rsidP="00FA2949">
      <w:pPr>
        <w:spacing w:line="276" w:lineRule="auto"/>
        <w:jc w:val="both"/>
        <w:rPr>
          <w:color w:val="000000" w:themeColor="text1"/>
          <w:lang w:val="en-US"/>
        </w:rPr>
      </w:pPr>
    </w:p>
    <w:p w14:paraId="5FCE7A42"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Dekkers, W., Uerz, I., &amp; Wils, J. P. (2005). Living well with end stage renal disease: Patients’ narratives interpreted from a virtue perspective. </w:t>
      </w:r>
      <w:r w:rsidRPr="00ED41CB">
        <w:rPr>
          <w:i/>
          <w:iCs/>
          <w:color w:val="000000" w:themeColor="text1"/>
          <w:lang w:val="en-US"/>
        </w:rPr>
        <w:t>Ethical theory and moral practice</w:t>
      </w:r>
      <w:r w:rsidRPr="00ED41CB">
        <w:rPr>
          <w:color w:val="000000" w:themeColor="text1"/>
          <w:lang w:val="en-US"/>
        </w:rPr>
        <w:t xml:space="preserve">, </w:t>
      </w:r>
      <w:r w:rsidRPr="00ED41CB">
        <w:rPr>
          <w:i/>
          <w:iCs/>
          <w:color w:val="000000" w:themeColor="text1"/>
          <w:lang w:val="en-US"/>
        </w:rPr>
        <w:t>8</w:t>
      </w:r>
      <w:r w:rsidRPr="00ED41CB">
        <w:rPr>
          <w:color w:val="000000" w:themeColor="text1"/>
          <w:lang w:val="en-US"/>
        </w:rPr>
        <w:t>(5), 485-506. https://doi.org/10.1007/s10677-005-8242-9</w:t>
      </w:r>
    </w:p>
    <w:p w14:paraId="0F351969" w14:textId="77777777" w:rsidR="008E05E1" w:rsidRPr="00ED41CB" w:rsidRDefault="008E05E1" w:rsidP="00FA2949">
      <w:pPr>
        <w:spacing w:line="276" w:lineRule="auto"/>
        <w:jc w:val="both"/>
        <w:rPr>
          <w:color w:val="000000" w:themeColor="text1"/>
          <w:lang w:val="en-US"/>
        </w:rPr>
      </w:pPr>
    </w:p>
    <w:p w14:paraId="031C860C"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Fowers, B. J., Richardson, F. C., &amp; Slife, B. D. (2017). </w:t>
      </w:r>
      <w:r w:rsidRPr="00ED41CB">
        <w:rPr>
          <w:i/>
          <w:iCs/>
          <w:color w:val="000000" w:themeColor="text1"/>
          <w:lang w:val="en-US"/>
        </w:rPr>
        <w:t>Frailty, suffering, and vice: Flourishing in the face of human limitations</w:t>
      </w:r>
      <w:r w:rsidRPr="00ED41CB">
        <w:rPr>
          <w:color w:val="000000" w:themeColor="text1"/>
          <w:lang w:val="en-US"/>
        </w:rPr>
        <w:t>. American Psychological Association.</w:t>
      </w:r>
    </w:p>
    <w:p w14:paraId="784F36F9" w14:textId="77777777" w:rsidR="008E05E1" w:rsidRPr="00ED41CB" w:rsidRDefault="008E05E1" w:rsidP="00FA2949">
      <w:pPr>
        <w:spacing w:line="276" w:lineRule="auto"/>
        <w:jc w:val="both"/>
        <w:rPr>
          <w:color w:val="000000" w:themeColor="text1"/>
          <w:lang w:val="en-US"/>
        </w:rPr>
      </w:pPr>
    </w:p>
    <w:p w14:paraId="11FCECA4" w14:textId="77777777" w:rsidR="008E05E1" w:rsidRPr="00ED41CB" w:rsidRDefault="008E05E1" w:rsidP="00FA2949">
      <w:pPr>
        <w:spacing w:line="276" w:lineRule="auto"/>
        <w:jc w:val="both"/>
        <w:rPr>
          <w:color w:val="000000" w:themeColor="text1"/>
        </w:rPr>
      </w:pPr>
      <w:r w:rsidRPr="00ED41CB">
        <w:rPr>
          <w:color w:val="000000" w:themeColor="text1"/>
          <w:lang w:val="en-US"/>
        </w:rPr>
        <w:t xml:space="preserve">Kidd, I. J. (2012). Can illness be edifying?. </w:t>
      </w:r>
      <w:r w:rsidRPr="00ED41CB">
        <w:rPr>
          <w:i/>
          <w:iCs/>
          <w:color w:val="000000" w:themeColor="text1"/>
        </w:rPr>
        <w:t>Inquiry</w:t>
      </w:r>
      <w:r w:rsidRPr="00ED41CB">
        <w:rPr>
          <w:color w:val="000000" w:themeColor="text1"/>
        </w:rPr>
        <w:t xml:space="preserve">, </w:t>
      </w:r>
      <w:r w:rsidRPr="00ED41CB">
        <w:rPr>
          <w:i/>
          <w:iCs/>
          <w:color w:val="000000" w:themeColor="text1"/>
        </w:rPr>
        <w:t>55</w:t>
      </w:r>
      <w:r w:rsidRPr="00ED41CB">
        <w:rPr>
          <w:color w:val="000000" w:themeColor="text1"/>
        </w:rPr>
        <w:t>(5), 496-520. https://doi.org/10.1080/0020174X.2012.716203</w:t>
      </w:r>
    </w:p>
    <w:p w14:paraId="2F0F15A3" w14:textId="77777777" w:rsidR="008E05E1" w:rsidRPr="00ED41CB" w:rsidRDefault="008E05E1" w:rsidP="00FA2949">
      <w:pPr>
        <w:spacing w:line="276" w:lineRule="auto"/>
        <w:jc w:val="both"/>
        <w:rPr>
          <w:color w:val="000000" w:themeColor="text1"/>
        </w:rPr>
      </w:pPr>
    </w:p>
    <w:p w14:paraId="70BDE1AF"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Lebacqz, K., (1985). The Virtuous Patient. In E. E. Shelp (Eds.), </w:t>
      </w:r>
      <w:r w:rsidRPr="00ED41CB">
        <w:rPr>
          <w:i/>
          <w:iCs/>
          <w:color w:val="000000" w:themeColor="text1"/>
          <w:lang w:val="en-US"/>
        </w:rPr>
        <w:t>Virtue and Medicine. Philosophy and Medicine</w:t>
      </w:r>
      <w:r w:rsidRPr="00ED41CB">
        <w:rPr>
          <w:color w:val="000000" w:themeColor="text1"/>
          <w:lang w:val="en-US"/>
        </w:rPr>
        <w:t xml:space="preserve"> (Vol. 17, pp. 275-289). Springer. https://doi.org/10.1007/978-94-009-5229-4_14</w:t>
      </w:r>
    </w:p>
    <w:p w14:paraId="3F87DDC0" w14:textId="77777777" w:rsidR="008E05E1" w:rsidRPr="00ED41CB" w:rsidRDefault="008E05E1" w:rsidP="00FA2949">
      <w:pPr>
        <w:spacing w:line="276" w:lineRule="auto"/>
        <w:jc w:val="both"/>
        <w:rPr>
          <w:color w:val="000000" w:themeColor="text1"/>
          <w:lang w:val="en-US"/>
        </w:rPr>
      </w:pPr>
    </w:p>
    <w:p w14:paraId="5A52ED3C"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Mystakidou, K., Tsilika, E., Parpa, E., Galanos, A., &amp; Vlahos, L. (2008). Post‐traumatic growth in advanced cancer patients receiving palliative care</w:t>
      </w:r>
      <w:r w:rsidRPr="00ED41CB">
        <w:rPr>
          <w:i/>
          <w:iCs/>
          <w:color w:val="000000" w:themeColor="text1"/>
          <w:lang w:val="en-US"/>
        </w:rPr>
        <w:t>. British Journal of Health Psychology</w:t>
      </w:r>
      <w:r w:rsidRPr="00ED41CB">
        <w:rPr>
          <w:color w:val="000000" w:themeColor="text1"/>
          <w:lang w:val="en-US"/>
        </w:rPr>
        <w:t xml:space="preserve">, </w:t>
      </w:r>
      <w:r w:rsidRPr="00ED41CB">
        <w:rPr>
          <w:i/>
          <w:iCs/>
          <w:color w:val="000000" w:themeColor="text1"/>
          <w:lang w:val="en-US"/>
        </w:rPr>
        <w:t>13</w:t>
      </w:r>
      <w:r w:rsidRPr="00ED41CB">
        <w:rPr>
          <w:color w:val="000000" w:themeColor="text1"/>
          <w:lang w:val="en-US"/>
        </w:rPr>
        <w:t>(4), 633-646. https://doi.org/10.1348/135910707X246177</w:t>
      </w:r>
    </w:p>
    <w:p w14:paraId="3A63F283" w14:textId="77777777" w:rsidR="008E05E1" w:rsidRPr="00ED41CB" w:rsidRDefault="008E05E1" w:rsidP="00FA2949">
      <w:pPr>
        <w:spacing w:line="276" w:lineRule="auto"/>
        <w:jc w:val="both"/>
        <w:rPr>
          <w:color w:val="000000" w:themeColor="text1"/>
          <w:lang w:val="en-US"/>
        </w:rPr>
      </w:pPr>
    </w:p>
    <w:p w14:paraId="275B4BA8"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Navarini, C. (2020). </w:t>
      </w:r>
      <w:r w:rsidRPr="00ED41CB">
        <w:rPr>
          <w:i/>
          <w:iCs/>
          <w:color w:val="000000" w:themeColor="text1"/>
        </w:rPr>
        <w:t>Cure palliative simultanee e sviluppo delle virtù</w:t>
      </w:r>
      <w:r w:rsidRPr="00ED41CB">
        <w:rPr>
          <w:color w:val="000000" w:themeColor="text1"/>
        </w:rPr>
        <w:t xml:space="preserve">. </w:t>
      </w:r>
      <w:r w:rsidRPr="00ED41CB">
        <w:rPr>
          <w:color w:val="000000" w:themeColor="text1"/>
          <w:lang w:val="en-US"/>
        </w:rPr>
        <w:t xml:space="preserve">Orthotes </w:t>
      </w:r>
    </w:p>
    <w:p w14:paraId="74722B1E" w14:textId="77777777" w:rsidR="008E05E1" w:rsidRPr="00ED41CB" w:rsidRDefault="008E05E1" w:rsidP="00FA2949">
      <w:pPr>
        <w:spacing w:line="276" w:lineRule="auto"/>
        <w:jc w:val="both"/>
        <w:rPr>
          <w:color w:val="000000" w:themeColor="text1"/>
          <w:lang w:val="en-US"/>
        </w:rPr>
      </w:pPr>
    </w:p>
    <w:p w14:paraId="5AED1BDA"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Nisa, S. U., &amp; Rizvi, T. (2016). Relationship of social support, coping strategies and personality traits with posttraumatic growth in cancer patients. </w:t>
      </w:r>
      <w:r w:rsidRPr="00ED41CB">
        <w:rPr>
          <w:i/>
          <w:iCs/>
          <w:color w:val="000000" w:themeColor="text1"/>
          <w:lang w:val="en-US"/>
        </w:rPr>
        <w:t>International Journal of Research in Economics and Social Science</w:t>
      </w:r>
      <w:r w:rsidRPr="00ED41CB">
        <w:rPr>
          <w:color w:val="000000" w:themeColor="text1"/>
          <w:lang w:val="en-US"/>
        </w:rPr>
        <w:t xml:space="preserve">, </w:t>
      </w:r>
      <w:r w:rsidRPr="00ED41CB">
        <w:rPr>
          <w:i/>
          <w:iCs/>
          <w:color w:val="000000" w:themeColor="text1"/>
          <w:lang w:val="en-US"/>
        </w:rPr>
        <w:t>6</w:t>
      </w:r>
      <w:r w:rsidRPr="00ED41CB">
        <w:rPr>
          <w:color w:val="000000" w:themeColor="text1"/>
          <w:lang w:val="en-US"/>
        </w:rPr>
        <w:t>(4), 105-114.</w:t>
      </w:r>
    </w:p>
    <w:p w14:paraId="55526112" w14:textId="77777777" w:rsidR="008E05E1" w:rsidRPr="00ED41CB" w:rsidRDefault="008E05E1" w:rsidP="00FA2949">
      <w:pPr>
        <w:spacing w:line="276" w:lineRule="auto"/>
        <w:jc w:val="both"/>
        <w:rPr>
          <w:color w:val="000000" w:themeColor="text1"/>
          <w:lang w:val="en-US"/>
        </w:rPr>
      </w:pPr>
    </w:p>
    <w:p w14:paraId="5462D870"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Panjwani, A. A., &amp; Revenson, T. A. (2021). Coping with chronic illness. In K. Sweeny, M. L. Robbins, &amp; L. M. Cohen (Eds.), </w:t>
      </w:r>
      <w:r w:rsidRPr="00ED41CB">
        <w:rPr>
          <w:i/>
          <w:iCs/>
          <w:color w:val="000000" w:themeColor="text1"/>
          <w:lang w:val="en-US"/>
        </w:rPr>
        <w:t>The Wiley Encyclopedia of Health Psychology</w:t>
      </w:r>
      <w:r w:rsidRPr="00ED41CB">
        <w:rPr>
          <w:color w:val="000000" w:themeColor="text1"/>
          <w:lang w:val="en-US"/>
        </w:rPr>
        <w:t xml:space="preserve"> (pp. 61-70). John Wiley &amp; Sons Ltd. https://doi.org/10.1002/9781119057840.ch51</w:t>
      </w:r>
    </w:p>
    <w:p w14:paraId="6F1625EA" w14:textId="77777777" w:rsidR="008E05E1" w:rsidRPr="00ED41CB" w:rsidRDefault="008E05E1" w:rsidP="00FA2949">
      <w:pPr>
        <w:spacing w:line="276" w:lineRule="auto"/>
        <w:jc w:val="both"/>
        <w:rPr>
          <w:color w:val="000000" w:themeColor="text1"/>
          <w:lang w:val="en-US"/>
        </w:rPr>
      </w:pPr>
    </w:p>
    <w:p w14:paraId="3FB96B0F"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Park, C. L., Lechner, S. C., Antoni, M. H., &amp; Stanton, A. L. (eds.). (2009). Medical illness and positive life change: Can crisis lead to personal transformation? </w:t>
      </w:r>
      <w:r w:rsidRPr="00ED41CB">
        <w:rPr>
          <w:i/>
          <w:iCs/>
          <w:color w:val="000000" w:themeColor="text1"/>
          <w:lang w:val="en-US"/>
        </w:rPr>
        <w:t>American Psychological Association</w:t>
      </w:r>
      <w:r w:rsidRPr="00ED41CB">
        <w:rPr>
          <w:color w:val="000000" w:themeColor="text1"/>
          <w:lang w:val="en-US"/>
        </w:rPr>
        <w:t>. https://doi.org/10.1037/11854-000</w:t>
      </w:r>
    </w:p>
    <w:p w14:paraId="474CEB67" w14:textId="77777777" w:rsidR="008E05E1" w:rsidRPr="00ED41CB" w:rsidRDefault="008E05E1" w:rsidP="00FA2949">
      <w:pPr>
        <w:spacing w:line="276" w:lineRule="auto"/>
        <w:jc w:val="both"/>
        <w:rPr>
          <w:color w:val="000000" w:themeColor="text1"/>
          <w:lang w:val="en-US"/>
        </w:rPr>
      </w:pPr>
    </w:p>
    <w:p w14:paraId="6CEF96CC"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Ruini, C., &amp; Vescovelli, F. (2013). The role of gratitude in breast cancer: Its relationships with post-traumatic growth, psychological well-being and distress. </w:t>
      </w:r>
      <w:r w:rsidRPr="00ED41CB">
        <w:rPr>
          <w:i/>
          <w:iCs/>
          <w:color w:val="000000" w:themeColor="text1"/>
          <w:lang w:val="en-US"/>
        </w:rPr>
        <w:t>Journal of Happiness Studies</w:t>
      </w:r>
      <w:r w:rsidRPr="00ED41CB">
        <w:rPr>
          <w:color w:val="000000" w:themeColor="text1"/>
          <w:lang w:val="en-US"/>
        </w:rPr>
        <w:t xml:space="preserve">, </w:t>
      </w:r>
      <w:r w:rsidRPr="00ED41CB">
        <w:rPr>
          <w:i/>
          <w:iCs/>
          <w:color w:val="000000" w:themeColor="text1"/>
          <w:lang w:val="en-US"/>
        </w:rPr>
        <w:t>14</w:t>
      </w:r>
      <w:r w:rsidRPr="00ED41CB">
        <w:rPr>
          <w:color w:val="000000" w:themeColor="text1"/>
          <w:lang w:val="en-US"/>
        </w:rPr>
        <w:t>(1), 263-274. https://doi.org/10.1007/s10902-012-9330-x</w:t>
      </w:r>
    </w:p>
    <w:p w14:paraId="3E78FBC8" w14:textId="77777777" w:rsidR="008E05E1" w:rsidRPr="00ED41CB" w:rsidRDefault="008E05E1" w:rsidP="00FA2949">
      <w:pPr>
        <w:spacing w:line="276" w:lineRule="auto"/>
        <w:jc w:val="both"/>
        <w:rPr>
          <w:color w:val="000000" w:themeColor="text1"/>
          <w:lang w:val="en-US"/>
        </w:rPr>
      </w:pPr>
    </w:p>
    <w:p w14:paraId="4260023F"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Saunders, C. (1964) Care of patients suffering from terminal illness at St Joseph’s Hospice, </w:t>
      </w:r>
      <w:r w:rsidRPr="00ED41CB">
        <w:rPr>
          <w:i/>
          <w:iCs/>
          <w:color w:val="000000" w:themeColor="text1"/>
          <w:lang w:val="en-US"/>
        </w:rPr>
        <w:t>Nursing Mirror</w:t>
      </w:r>
      <w:r w:rsidRPr="00ED41CB">
        <w:rPr>
          <w:color w:val="000000" w:themeColor="text1"/>
          <w:lang w:val="en-US"/>
        </w:rPr>
        <w:t>, 14 February, vii-x.</w:t>
      </w:r>
    </w:p>
    <w:p w14:paraId="7842F583" w14:textId="77777777" w:rsidR="008E05E1" w:rsidRPr="00ED41CB" w:rsidRDefault="008E05E1" w:rsidP="00FA2949">
      <w:pPr>
        <w:spacing w:line="276" w:lineRule="auto"/>
        <w:jc w:val="both"/>
        <w:rPr>
          <w:color w:val="000000" w:themeColor="text1"/>
          <w:lang w:val="en-US"/>
        </w:rPr>
      </w:pPr>
    </w:p>
    <w:p w14:paraId="3BD19F7F"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Saunders, C. M. (1966). The Care of the Dying. </w:t>
      </w:r>
      <w:r w:rsidRPr="00ED41CB">
        <w:rPr>
          <w:i/>
          <w:iCs/>
          <w:color w:val="000000" w:themeColor="text1"/>
          <w:lang w:val="en-US"/>
        </w:rPr>
        <w:t>Guy’s Hospital Gazette</w:t>
      </w:r>
      <w:r w:rsidRPr="00ED41CB">
        <w:rPr>
          <w:color w:val="000000" w:themeColor="text1"/>
          <w:lang w:val="en-US"/>
        </w:rPr>
        <w:t xml:space="preserve">, </w:t>
      </w:r>
      <w:r w:rsidRPr="00ED41CB">
        <w:rPr>
          <w:i/>
          <w:iCs/>
          <w:color w:val="000000" w:themeColor="text1"/>
          <w:lang w:val="en-US"/>
        </w:rPr>
        <w:t>80</w:t>
      </w:r>
      <w:r w:rsidRPr="00ED41CB">
        <w:rPr>
          <w:color w:val="000000" w:themeColor="text1"/>
          <w:lang w:val="en-US"/>
        </w:rPr>
        <w:t>, 136-142.</w:t>
      </w:r>
    </w:p>
    <w:p w14:paraId="73E09D2E" w14:textId="77777777" w:rsidR="008E05E1" w:rsidRPr="00ED41CB" w:rsidRDefault="008E05E1" w:rsidP="00FA2949">
      <w:pPr>
        <w:spacing w:line="276" w:lineRule="auto"/>
        <w:jc w:val="both"/>
        <w:rPr>
          <w:color w:val="000000" w:themeColor="text1"/>
          <w:lang w:val="en-US"/>
        </w:rPr>
      </w:pPr>
    </w:p>
    <w:p w14:paraId="0AFAE9F2"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Schultz, K. R., Mona, L. R., &amp; Cameron, R. P. (2022). Mental Health and Spinal Cord Injury: Clinical Considerations for Rehabilitation Providers. </w:t>
      </w:r>
      <w:r w:rsidRPr="00ED41CB">
        <w:rPr>
          <w:i/>
          <w:iCs/>
          <w:color w:val="000000" w:themeColor="text1"/>
          <w:lang w:val="en-US"/>
        </w:rPr>
        <w:t>Current Physical Medicine and Rehabilitation Reports</w:t>
      </w:r>
      <w:r w:rsidRPr="00ED41CB">
        <w:rPr>
          <w:color w:val="000000" w:themeColor="text1"/>
          <w:lang w:val="en-US"/>
        </w:rPr>
        <w:t>, </w:t>
      </w:r>
      <w:r w:rsidRPr="00ED41CB">
        <w:rPr>
          <w:i/>
          <w:iCs/>
          <w:color w:val="000000" w:themeColor="text1"/>
          <w:lang w:val="en-US"/>
        </w:rPr>
        <w:t>10</w:t>
      </w:r>
      <w:r w:rsidRPr="00ED41CB">
        <w:rPr>
          <w:color w:val="000000" w:themeColor="text1"/>
          <w:lang w:val="en-US"/>
        </w:rPr>
        <w:t xml:space="preserve">(3), 131-139. </w:t>
      </w:r>
    </w:p>
    <w:p w14:paraId="56EDA2AF" w14:textId="77777777" w:rsidR="008E05E1" w:rsidRPr="00ED41CB" w:rsidRDefault="008E05E1" w:rsidP="00FA2949">
      <w:pPr>
        <w:spacing w:line="276" w:lineRule="auto"/>
        <w:jc w:val="both"/>
        <w:rPr>
          <w:color w:val="000000" w:themeColor="text1"/>
          <w:lang w:val="en-US"/>
        </w:rPr>
      </w:pPr>
    </w:p>
    <w:p w14:paraId="7586EF22"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Swift, T. L., Ashcroft, R. E., Tadd, W., Campbell, A. V., &amp; Dieppe, P. A. (2002). Living well through chronic illness: the relevance of virtue theory to patients with chronic osteoarthritis. </w:t>
      </w:r>
      <w:r w:rsidRPr="00ED41CB">
        <w:rPr>
          <w:i/>
          <w:iCs/>
          <w:color w:val="000000" w:themeColor="text1"/>
          <w:lang w:val="en-US"/>
        </w:rPr>
        <w:t>Arthritis Care &amp; Research</w:t>
      </w:r>
      <w:r w:rsidRPr="00ED41CB">
        <w:rPr>
          <w:color w:val="000000" w:themeColor="text1"/>
          <w:lang w:val="en-US"/>
        </w:rPr>
        <w:t xml:space="preserve">, </w:t>
      </w:r>
      <w:r w:rsidRPr="00ED41CB">
        <w:rPr>
          <w:i/>
          <w:iCs/>
          <w:color w:val="000000" w:themeColor="text1"/>
          <w:lang w:val="en-US"/>
        </w:rPr>
        <w:t>47</w:t>
      </w:r>
      <w:r w:rsidRPr="00ED41CB">
        <w:rPr>
          <w:color w:val="000000" w:themeColor="text1"/>
          <w:lang w:val="en-US"/>
        </w:rPr>
        <w:t>(5), 474-478. https://doi.org/10.1002/art.10664</w:t>
      </w:r>
    </w:p>
    <w:p w14:paraId="5490EA34" w14:textId="77777777" w:rsidR="008E05E1" w:rsidRPr="00ED41CB" w:rsidRDefault="008E05E1" w:rsidP="00FA2949">
      <w:pPr>
        <w:spacing w:line="276" w:lineRule="auto"/>
        <w:jc w:val="both"/>
        <w:rPr>
          <w:color w:val="000000" w:themeColor="text1"/>
          <w:lang w:val="en-US"/>
        </w:rPr>
      </w:pPr>
    </w:p>
    <w:p w14:paraId="5675BAA9"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Tedeschi, R. G., &amp; Calhoun, L. G. (1995). </w:t>
      </w:r>
      <w:r w:rsidRPr="00ED41CB">
        <w:rPr>
          <w:i/>
          <w:iCs/>
          <w:color w:val="000000" w:themeColor="text1"/>
          <w:lang w:val="en-US"/>
        </w:rPr>
        <w:t>Trauma and transformation: Growing in the aftermath of suffering</w:t>
      </w:r>
      <w:r w:rsidRPr="00ED41CB">
        <w:rPr>
          <w:color w:val="000000" w:themeColor="text1"/>
          <w:lang w:val="en-US"/>
        </w:rPr>
        <w:t>. Sage Publications.</w:t>
      </w:r>
    </w:p>
    <w:p w14:paraId="7D86C334" w14:textId="77777777" w:rsidR="008E05E1" w:rsidRPr="00ED41CB" w:rsidRDefault="008E05E1" w:rsidP="00FA2949">
      <w:pPr>
        <w:spacing w:line="276" w:lineRule="auto"/>
        <w:jc w:val="both"/>
        <w:rPr>
          <w:color w:val="000000" w:themeColor="text1"/>
          <w:lang w:val="en-US"/>
        </w:rPr>
      </w:pPr>
    </w:p>
    <w:p w14:paraId="0E27EB44" w14:textId="08F9401B" w:rsidR="008E05E1" w:rsidRPr="00ED41CB" w:rsidRDefault="008E05E1" w:rsidP="00FA2949">
      <w:pPr>
        <w:spacing w:line="276" w:lineRule="auto"/>
        <w:jc w:val="both"/>
        <w:rPr>
          <w:color w:val="000000" w:themeColor="text1"/>
          <w:lang w:val="en-US"/>
        </w:rPr>
      </w:pPr>
      <w:r w:rsidRPr="00ED41CB">
        <w:rPr>
          <w:color w:val="000000" w:themeColor="text1"/>
          <w:lang w:val="en-US"/>
        </w:rPr>
        <w:t xml:space="preserve">Tedeschi, R. G., &amp; Calhoun, L. G. (2004). Posttraumatic growth: conceptual foundations and empirical evidence. </w:t>
      </w:r>
      <w:r w:rsidRPr="00ED41CB">
        <w:rPr>
          <w:i/>
          <w:iCs/>
          <w:color w:val="000000" w:themeColor="text1"/>
          <w:lang w:val="en-US"/>
        </w:rPr>
        <w:t>Psychological inquiry</w:t>
      </w:r>
      <w:r w:rsidRPr="00ED41CB">
        <w:rPr>
          <w:color w:val="000000" w:themeColor="text1"/>
          <w:lang w:val="en-US"/>
        </w:rPr>
        <w:t xml:space="preserve">, </w:t>
      </w:r>
      <w:r w:rsidRPr="00ED41CB">
        <w:rPr>
          <w:i/>
          <w:iCs/>
          <w:color w:val="000000" w:themeColor="text1"/>
          <w:lang w:val="en-US"/>
        </w:rPr>
        <w:t>15</w:t>
      </w:r>
      <w:r w:rsidRPr="00ED41CB">
        <w:rPr>
          <w:color w:val="000000" w:themeColor="text1"/>
          <w:lang w:val="en-US"/>
        </w:rPr>
        <w:t>(1), 1-18. https://doi.org/10.1207/s15327965pli1501_01</w:t>
      </w:r>
    </w:p>
    <w:p w14:paraId="2C795264" w14:textId="77777777" w:rsidR="008E05E1" w:rsidRPr="00ED41CB" w:rsidRDefault="008E05E1" w:rsidP="00FA2949">
      <w:pPr>
        <w:spacing w:line="276" w:lineRule="auto"/>
        <w:jc w:val="both"/>
        <w:rPr>
          <w:color w:val="000000" w:themeColor="text1"/>
          <w:lang w:val="en-US"/>
        </w:rPr>
      </w:pPr>
    </w:p>
    <w:p w14:paraId="455A9321" w14:textId="77777777" w:rsidR="008E05E1" w:rsidRPr="00ED41CB" w:rsidRDefault="008E05E1" w:rsidP="00FA2949">
      <w:pPr>
        <w:spacing w:line="276" w:lineRule="auto"/>
        <w:jc w:val="both"/>
        <w:rPr>
          <w:color w:val="000000" w:themeColor="text1"/>
          <w:lang w:val="en-US"/>
        </w:rPr>
      </w:pPr>
      <w:r w:rsidRPr="00ED41CB">
        <w:rPr>
          <w:color w:val="000000" w:themeColor="text1"/>
          <w:lang w:val="en-US"/>
        </w:rPr>
        <w:t>Tomita, M., Takahashi, M., Tagaya, N., Kakuta, M., Kai, I., &amp; Muto, T. (2017). Structural equation modeling of the relationship between posttraumatic growth and psychosocial factors in women with breast cancer</w:t>
      </w:r>
      <w:r w:rsidRPr="00ED41CB">
        <w:rPr>
          <w:i/>
          <w:iCs/>
          <w:color w:val="000000" w:themeColor="text1"/>
          <w:lang w:val="en-US"/>
        </w:rPr>
        <w:t>. Psycho-Oncology</w:t>
      </w:r>
      <w:r w:rsidRPr="00ED41CB">
        <w:rPr>
          <w:color w:val="000000" w:themeColor="text1"/>
          <w:lang w:val="en-US"/>
        </w:rPr>
        <w:t xml:space="preserve">, </w:t>
      </w:r>
      <w:r w:rsidRPr="00ED41CB">
        <w:rPr>
          <w:i/>
          <w:iCs/>
          <w:color w:val="000000" w:themeColor="text1"/>
          <w:lang w:val="en-US"/>
        </w:rPr>
        <w:t>26</w:t>
      </w:r>
      <w:r w:rsidRPr="00ED41CB">
        <w:rPr>
          <w:color w:val="000000" w:themeColor="text1"/>
          <w:lang w:val="en-US"/>
        </w:rPr>
        <w:t>(8), 1198-1204. https://doi.org/10.1002/pon.4298</w:t>
      </w:r>
    </w:p>
    <w:p w14:paraId="3ECB39CC" w14:textId="77777777" w:rsidR="008E05E1" w:rsidRPr="00ED41CB" w:rsidRDefault="008E05E1" w:rsidP="00FA2949">
      <w:pPr>
        <w:spacing w:line="276" w:lineRule="auto"/>
        <w:jc w:val="both"/>
        <w:rPr>
          <w:color w:val="000000" w:themeColor="text1"/>
          <w:lang w:val="en-US"/>
        </w:rPr>
      </w:pPr>
    </w:p>
    <w:p w14:paraId="07EC9BA1" w14:textId="157514AA" w:rsidR="008E05E1" w:rsidRPr="00ED41CB" w:rsidRDefault="008E05E1" w:rsidP="00FA2949">
      <w:pPr>
        <w:spacing w:line="276" w:lineRule="auto"/>
        <w:jc w:val="both"/>
        <w:rPr>
          <w:color w:val="000000" w:themeColor="text1"/>
        </w:rPr>
      </w:pPr>
      <w:r w:rsidRPr="00ED41CB">
        <w:rPr>
          <w:color w:val="000000" w:themeColor="text1"/>
          <w:lang w:val="en-US"/>
        </w:rPr>
        <w:t xml:space="preserve">Wright, J. C., Snow, N., &amp; Warren, M. (2020a). Suffering, Virtue, and Character: Why the Science of Virtue Matters. </w:t>
      </w:r>
      <w:r w:rsidRPr="00ED41CB">
        <w:rPr>
          <w:i/>
          <w:iCs/>
          <w:color w:val="000000" w:themeColor="text1"/>
        </w:rPr>
        <w:t>Acta Philosophica: international journal of philosophy</w:t>
      </w:r>
      <w:r w:rsidRPr="00ED41CB">
        <w:rPr>
          <w:color w:val="000000" w:themeColor="text1"/>
        </w:rPr>
        <w:t xml:space="preserve">, </w:t>
      </w:r>
      <w:r w:rsidRPr="00ED41CB">
        <w:rPr>
          <w:i/>
          <w:iCs/>
          <w:color w:val="000000" w:themeColor="text1"/>
        </w:rPr>
        <w:t>29</w:t>
      </w:r>
      <w:r w:rsidRPr="00ED41CB">
        <w:rPr>
          <w:color w:val="000000" w:themeColor="text1"/>
        </w:rPr>
        <w:t>(1), 55-72.</w:t>
      </w:r>
    </w:p>
    <w:p w14:paraId="58655554" w14:textId="77777777" w:rsidR="00BB6765" w:rsidRPr="00ED41CB" w:rsidRDefault="00BB6765" w:rsidP="00FA2949">
      <w:pPr>
        <w:spacing w:line="276" w:lineRule="auto"/>
        <w:jc w:val="both"/>
        <w:rPr>
          <w:color w:val="000000" w:themeColor="text1"/>
        </w:rPr>
      </w:pPr>
    </w:p>
    <w:sectPr w:rsidR="00BB6765" w:rsidRPr="00ED41CB" w:rsidSect="00A46738">
      <w:footerReference w:type="even" r:id="rId8"/>
      <w:footerReference w:type="default" r:id="rId9"/>
      <w:footerReference w:type="first" r:id="rId10"/>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BCF8" w14:textId="77777777" w:rsidR="00901BDB" w:rsidRDefault="00901BDB" w:rsidP="00753F3C">
      <w:r>
        <w:separator/>
      </w:r>
    </w:p>
  </w:endnote>
  <w:endnote w:type="continuationSeparator" w:id="0">
    <w:p w14:paraId="0F1522BF" w14:textId="77777777" w:rsidR="00901BDB" w:rsidRDefault="00901BDB" w:rsidP="0075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44728165"/>
      <w:docPartObj>
        <w:docPartGallery w:val="Page Numbers (Bottom of Page)"/>
        <w:docPartUnique/>
      </w:docPartObj>
    </w:sdtPr>
    <w:sdtEndPr>
      <w:rPr>
        <w:rStyle w:val="Numeropagina"/>
      </w:rPr>
    </w:sdtEndPr>
    <w:sdtContent>
      <w:p w14:paraId="6DEF7A3E" w14:textId="6658A549" w:rsidR="00A66232" w:rsidRDefault="00A66232" w:rsidP="0079344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sidR="00045719">
          <w:rPr>
            <w:rStyle w:val="Numeropagina"/>
          </w:rPr>
          <w:fldChar w:fldCharType="separate"/>
        </w:r>
        <w:r w:rsidR="00045719">
          <w:rPr>
            <w:rStyle w:val="Numeropagina"/>
            <w:noProof/>
          </w:rPr>
          <w:t>2</w:t>
        </w:r>
        <w:r>
          <w:rPr>
            <w:rStyle w:val="Numeropagina"/>
          </w:rPr>
          <w:fldChar w:fldCharType="end"/>
        </w:r>
      </w:p>
    </w:sdtContent>
  </w:sdt>
  <w:p w14:paraId="093C6B5D" w14:textId="77777777" w:rsidR="00A66232" w:rsidRDefault="00A66232" w:rsidP="00A6623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20717034"/>
      <w:docPartObj>
        <w:docPartGallery w:val="Page Numbers (Bottom of Page)"/>
        <w:docPartUnique/>
      </w:docPartObj>
    </w:sdtPr>
    <w:sdtEndPr>
      <w:rPr>
        <w:rStyle w:val="Numeropagina"/>
      </w:rPr>
    </w:sdtEndPr>
    <w:sdtContent>
      <w:p w14:paraId="0D21860A" w14:textId="3F231FE5" w:rsidR="00A66232" w:rsidRPr="00045719" w:rsidRDefault="00A66232" w:rsidP="0079344D">
        <w:pPr>
          <w:pStyle w:val="Pidipagina"/>
          <w:framePr w:wrap="none" w:vAnchor="text" w:hAnchor="margin" w:xAlign="right" w:y="1"/>
          <w:rPr>
            <w:rStyle w:val="Numeropagina"/>
            <w:lang w:val="en-US"/>
          </w:rPr>
        </w:pPr>
        <w:r>
          <w:rPr>
            <w:rStyle w:val="Numeropagina"/>
          </w:rPr>
          <w:fldChar w:fldCharType="begin"/>
        </w:r>
        <w:r w:rsidRPr="00045719">
          <w:rPr>
            <w:rStyle w:val="Numeropagina"/>
            <w:lang w:val="en-US"/>
          </w:rPr>
          <w:instrText xml:space="preserve"> PAGE </w:instrText>
        </w:r>
        <w:r>
          <w:rPr>
            <w:rStyle w:val="Numeropagina"/>
          </w:rPr>
          <w:fldChar w:fldCharType="separate"/>
        </w:r>
        <w:r w:rsidRPr="00045719">
          <w:rPr>
            <w:rStyle w:val="Numeropagina"/>
            <w:noProof/>
            <w:lang w:val="en-US"/>
          </w:rPr>
          <w:t>1</w:t>
        </w:r>
        <w:r>
          <w:rPr>
            <w:rStyle w:val="Numeropagina"/>
          </w:rPr>
          <w:fldChar w:fldCharType="end"/>
        </w:r>
      </w:p>
    </w:sdtContent>
  </w:sdt>
  <w:p w14:paraId="27D0B7A2" w14:textId="1C1BF91E" w:rsidR="00A66232" w:rsidRPr="00045719" w:rsidRDefault="00A66232" w:rsidP="00045719">
    <w:pPr>
      <w:pStyle w:val="Pidipagina"/>
      <w:ind w:right="360"/>
      <w:rPr>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E06A" w14:textId="77777777" w:rsidR="00A46738" w:rsidRDefault="00A46738" w:rsidP="00A46738">
    <w:pPr>
      <w:pStyle w:val="Pidipagina"/>
      <w:ind w:right="360"/>
      <w:rPr>
        <w:sz w:val="20"/>
        <w:szCs w:val="20"/>
        <w:lang w:val="en-US"/>
      </w:rPr>
    </w:pPr>
  </w:p>
  <w:p w14:paraId="012A8DF3" w14:textId="4BFC7C5D" w:rsidR="00A46738" w:rsidRPr="00045719" w:rsidRDefault="00A46738" w:rsidP="00A46738">
    <w:pPr>
      <w:pStyle w:val="Pidipagina"/>
      <w:ind w:right="360"/>
      <w:rPr>
        <w:sz w:val="20"/>
        <w:szCs w:val="20"/>
        <w:lang w:val="en-US"/>
      </w:rPr>
    </w:pPr>
    <w:r w:rsidRPr="00045719">
      <w:rPr>
        <w:sz w:val="20"/>
        <w:szCs w:val="20"/>
        <w:lang w:val="en-US"/>
      </w:rPr>
      <w:t>*European University of Rome; **European University of Rome and University of Genoa</w:t>
    </w:r>
  </w:p>
  <w:p w14:paraId="3A84B60F" w14:textId="77777777" w:rsidR="00DC4FDB" w:rsidRPr="00A46738" w:rsidRDefault="00DC4FDB">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1389" w14:textId="77777777" w:rsidR="00901BDB" w:rsidRDefault="00901BDB" w:rsidP="00753F3C">
      <w:r>
        <w:separator/>
      </w:r>
    </w:p>
  </w:footnote>
  <w:footnote w:type="continuationSeparator" w:id="0">
    <w:p w14:paraId="13E9A1E7" w14:textId="77777777" w:rsidR="00901BDB" w:rsidRDefault="00901BDB" w:rsidP="0075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4AC6"/>
    <w:multiLevelType w:val="hybridMultilevel"/>
    <w:tmpl w:val="AEC2B4DE"/>
    <w:lvl w:ilvl="0" w:tplc="8BFA78A4">
      <w:start w:val="2"/>
      <w:numFmt w:val="bullet"/>
      <w:lvlText w:val=""/>
      <w:lvlJc w:val="left"/>
      <w:pPr>
        <w:ind w:left="927"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F372E9"/>
    <w:multiLevelType w:val="multilevel"/>
    <w:tmpl w:val="4420E162"/>
    <w:styleLink w:val="Sti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35431B"/>
    <w:multiLevelType w:val="hybridMultilevel"/>
    <w:tmpl w:val="B6E638BA"/>
    <w:lvl w:ilvl="0" w:tplc="8BFA78A4">
      <w:start w:val="2"/>
      <w:numFmt w:val="bullet"/>
      <w:lvlText w:val=""/>
      <w:lvlJc w:val="left"/>
      <w:pPr>
        <w:ind w:left="927" w:hanging="360"/>
      </w:pPr>
      <w:rPr>
        <w:rFonts w:ascii="Wingdings" w:eastAsia="Times New Roman"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1FBF1B81"/>
    <w:multiLevelType w:val="hybridMultilevel"/>
    <w:tmpl w:val="975C5490"/>
    <w:lvl w:ilvl="0" w:tplc="AFBEA800">
      <w:start w:val="1"/>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A54A99"/>
    <w:multiLevelType w:val="hybridMultilevel"/>
    <w:tmpl w:val="ADA4EC92"/>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B44E49"/>
    <w:multiLevelType w:val="hybridMultilevel"/>
    <w:tmpl w:val="0D9C72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946AFD"/>
    <w:multiLevelType w:val="hybridMultilevel"/>
    <w:tmpl w:val="24CE3614"/>
    <w:lvl w:ilvl="0" w:tplc="4EC2D13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F27B3A"/>
    <w:multiLevelType w:val="hybridMultilevel"/>
    <w:tmpl w:val="C7CEA28A"/>
    <w:lvl w:ilvl="0" w:tplc="A6E2B1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B5E6074"/>
    <w:multiLevelType w:val="hybridMultilevel"/>
    <w:tmpl w:val="CE6A33C8"/>
    <w:lvl w:ilvl="0" w:tplc="C7521B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0E3EA1"/>
    <w:multiLevelType w:val="hybridMultilevel"/>
    <w:tmpl w:val="B858B80C"/>
    <w:lvl w:ilvl="0" w:tplc="55EA7E38">
      <w:start w:val="4"/>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805467628">
    <w:abstractNumId w:val="1"/>
  </w:num>
  <w:num w:numId="2" w16cid:durableId="1986658962">
    <w:abstractNumId w:val="3"/>
  </w:num>
  <w:num w:numId="3" w16cid:durableId="1331060162">
    <w:abstractNumId w:val="6"/>
  </w:num>
  <w:num w:numId="4" w16cid:durableId="1828940528">
    <w:abstractNumId w:val="2"/>
  </w:num>
  <w:num w:numId="5" w16cid:durableId="1957908852">
    <w:abstractNumId w:val="0"/>
  </w:num>
  <w:num w:numId="6" w16cid:durableId="792556987">
    <w:abstractNumId w:val="5"/>
  </w:num>
  <w:num w:numId="7" w16cid:durableId="1115830344">
    <w:abstractNumId w:val="7"/>
  </w:num>
  <w:num w:numId="8" w16cid:durableId="1685552942">
    <w:abstractNumId w:val="4"/>
  </w:num>
  <w:num w:numId="9" w16cid:durableId="1735006757">
    <w:abstractNumId w:val="9"/>
  </w:num>
  <w:num w:numId="10" w16cid:durableId="341858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EF"/>
    <w:rsid w:val="0000674A"/>
    <w:rsid w:val="00016157"/>
    <w:rsid w:val="000250AC"/>
    <w:rsid w:val="000357BF"/>
    <w:rsid w:val="00035FDC"/>
    <w:rsid w:val="00045719"/>
    <w:rsid w:val="00046FCE"/>
    <w:rsid w:val="0005352F"/>
    <w:rsid w:val="00056235"/>
    <w:rsid w:val="00056E7E"/>
    <w:rsid w:val="00060AEB"/>
    <w:rsid w:val="000764D3"/>
    <w:rsid w:val="000858BC"/>
    <w:rsid w:val="00097A77"/>
    <w:rsid w:val="000A1D9E"/>
    <w:rsid w:val="000B49CE"/>
    <w:rsid w:val="000B7BB3"/>
    <w:rsid w:val="000C24CB"/>
    <w:rsid w:val="000C3380"/>
    <w:rsid w:val="000D1F39"/>
    <w:rsid w:val="000E77F4"/>
    <w:rsid w:val="000F4EDE"/>
    <w:rsid w:val="000F754B"/>
    <w:rsid w:val="001044BD"/>
    <w:rsid w:val="00111C57"/>
    <w:rsid w:val="00113B9E"/>
    <w:rsid w:val="00116980"/>
    <w:rsid w:val="00120189"/>
    <w:rsid w:val="00122246"/>
    <w:rsid w:val="001223DE"/>
    <w:rsid w:val="00123022"/>
    <w:rsid w:val="00123E6A"/>
    <w:rsid w:val="00130A78"/>
    <w:rsid w:val="00141DDD"/>
    <w:rsid w:val="00144BE4"/>
    <w:rsid w:val="001470FB"/>
    <w:rsid w:val="0014729F"/>
    <w:rsid w:val="00155FC1"/>
    <w:rsid w:val="00161BF7"/>
    <w:rsid w:val="00164B75"/>
    <w:rsid w:val="001747D5"/>
    <w:rsid w:val="00177854"/>
    <w:rsid w:val="0018222E"/>
    <w:rsid w:val="001921B3"/>
    <w:rsid w:val="00193C92"/>
    <w:rsid w:val="001968FF"/>
    <w:rsid w:val="001A1965"/>
    <w:rsid w:val="001A33C9"/>
    <w:rsid w:val="001B6D00"/>
    <w:rsid w:val="001B75DA"/>
    <w:rsid w:val="001D2815"/>
    <w:rsid w:val="001E2217"/>
    <w:rsid w:val="001F0642"/>
    <w:rsid w:val="001F592A"/>
    <w:rsid w:val="00205C58"/>
    <w:rsid w:val="00214C16"/>
    <w:rsid w:val="00223FBD"/>
    <w:rsid w:val="00233663"/>
    <w:rsid w:val="002352F2"/>
    <w:rsid w:val="00244370"/>
    <w:rsid w:val="002520EC"/>
    <w:rsid w:val="0025621F"/>
    <w:rsid w:val="002767DB"/>
    <w:rsid w:val="002823F8"/>
    <w:rsid w:val="0029475A"/>
    <w:rsid w:val="002A5D2F"/>
    <w:rsid w:val="002C3D68"/>
    <w:rsid w:val="002D1446"/>
    <w:rsid w:val="002D2D48"/>
    <w:rsid w:val="002E4A9B"/>
    <w:rsid w:val="002F4593"/>
    <w:rsid w:val="003014E6"/>
    <w:rsid w:val="00302A80"/>
    <w:rsid w:val="00305DA8"/>
    <w:rsid w:val="0030602B"/>
    <w:rsid w:val="003164BC"/>
    <w:rsid w:val="00323CFC"/>
    <w:rsid w:val="00334E43"/>
    <w:rsid w:val="00340E23"/>
    <w:rsid w:val="00363C2D"/>
    <w:rsid w:val="003731B5"/>
    <w:rsid w:val="0037390B"/>
    <w:rsid w:val="0037514C"/>
    <w:rsid w:val="00376C6C"/>
    <w:rsid w:val="00376DC1"/>
    <w:rsid w:val="00391D72"/>
    <w:rsid w:val="00395962"/>
    <w:rsid w:val="00397C5D"/>
    <w:rsid w:val="003A180D"/>
    <w:rsid w:val="003A39DD"/>
    <w:rsid w:val="003B11C2"/>
    <w:rsid w:val="003B29A9"/>
    <w:rsid w:val="003B620C"/>
    <w:rsid w:val="003C1107"/>
    <w:rsid w:val="003C14ED"/>
    <w:rsid w:val="003E2224"/>
    <w:rsid w:val="003F2137"/>
    <w:rsid w:val="0041139D"/>
    <w:rsid w:val="0041150C"/>
    <w:rsid w:val="00415B5D"/>
    <w:rsid w:val="00415FF0"/>
    <w:rsid w:val="004208DC"/>
    <w:rsid w:val="004268FA"/>
    <w:rsid w:val="00430A24"/>
    <w:rsid w:val="00440147"/>
    <w:rsid w:val="004440D7"/>
    <w:rsid w:val="0044761E"/>
    <w:rsid w:val="00447BC2"/>
    <w:rsid w:val="004521CF"/>
    <w:rsid w:val="00465253"/>
    <w:rsid w:val="00465FEA"/>
    <w:rsid w:val="004661D1"/>
    <w:rsid w:val="00466916"/>
    <w:rsid w:val="00470006"/>
    <w:rsid w:val="00474BC4"/>
    <w:rsid w:val="0048586F"/>
    <w:rsid w:val="00494E3F"/>
    <w:rsid w:val="004A1D74"/>
    <w:rsid w:val="004A39F9"/>
    <w:rsid w:val="004A6763"/>
    <w:rsid w:val="004A77BB"/>
    <w:rsid w:val="004B0B91"/>
    <w:rsid w:val="004B4766"/>
    <w:rsid w:val="004B7B77"/>
    <w:rsid w:val="004C0E1C"/>
    <w:rsid w:val="004D1B9C"/>
    <w:rsid w:val="004D5DF3"/>
    <w:rsid w:val="004E1DA6"/>
    <w:rsid w:val="004E3BCE"/>
    <w:rsid w:val="004F2A0F"/>
    <w:rsid w:val="004F38ED"/>
    <w:rsid w:val="005067F9"/>
    <w:rsid w:val="005228D7"/>
    <w:rsid w:val="00522CCE"/>
    <w:rsid w:val="00526825"/>
    <w:rsid w:val="00541C22"/>
    <w:rsid w:val="00550A64"/>
    <w:rsid w:val="00552DDD"/>
    <w:rsid w:val="00554C16"/>
    <w:rsid w:val="00557A34"/>
    <w:rsid w:val="005619AD"/>
    <w:rsid w:val="00561D6C"/>
    <w:rsid w:val="00561ED5"/>
    <w:rsid w:val="00564AF3"/>
    <w:rsid w:val="005706C4"/>
    <w:rsid w:val="00571AA4"/>
    <w:rsid w:val="00585744"/>
    <w:rsid w:val="00585A0A"/>
    <w:rsid w:val="00592E49"/>
    <w:rsid w:val="0059496B"/>
    <w:rsid w:val="005A2DD6"/>
    <w:rsid w:val="005A3412"/>
    <w:rsid w:val="005A6570"/>
    <w:rsid w:val="005B34A1"/>
    <w:rsid w:val="005B6619"/>
    <w:rsid w:val="005C21D5"/>
    <w:rsid w:val="005C2BC1"/>
    <w:rsid w:val="005C4484"/>
    <w:rsid w:val="005D4897"/>
    <w:rsid w:val="005D5503"/>
    <w:rsid w:val="005E0560"/>
    <w:rsid w:val="005E3058"/>
    <w:rsid w:val="005E39E1"/>
    <w:rsid w:val="005E4247"/>
    <w:rsid w:val="005E4F3E"/>
    <w:rsid w:val="005E6585"/>
    <w:rsid w:val="005F0286"/>
    <w:rsid w:val="00602179"/>
    <w:rsid w:val="00611C59"/>
    <w:rsid w:val="00613067"/>
    <w:rsid w:val="00615C60"/>
    <w:rsid w:val="0062078E"/>
    <w:rsid w:val="00625AB9"/>
    <w:rsid w:val="0063663A"/>
    <w:rsid w:val="00643108"/>
    <w:rsid w:val="006472CC"/>
    <w:rsid w:val="00663D2C"/>
    <w:rsid w:val="006729C2"/>
    <w:rsid w:val="0069100D"/>
    <w:rsid w:val="006A16BE"/>
    <w:rsid w:val="006B5915"/>
    <w:rsid w:val="006C0CE2"/>
    <w:rsid w:val="006F261E"/>
    <w:rsid w:val="006F2F59"/>
    <w:rsid w:val="00710097"/>
    <w:rsid w:val="007115B6"/>
    <w:rsid w:val="00713D01"/>
    <w:rsid w:val="00720C3E"/>
    <w:rsid w:val="00730C2B"/>
    <w:rsid w:val="00735919"/>
    <w:rsid w:val="00735B98"/>
    <w:rsid w:val="00741B3D"/>
    <w:rsid w:val="00743D2A"/>
    <w:rsid w:val="00753F3C"/>
    <w:rsid w:val="00754C23"/>
    <w:rsid w:val="00757488"/>
    <w:rsid w:val="00770140"/>
    <w:rsid w:val="00771E9C"/>
    <w:rsid w:val="00772CB4"/>
    <w:rsid w:val="00774E39"/>
    <w:rsid w:val="00781F83"/>
    <w:rsid w:val="00784FB6"/>
    <w:rsid w:val="00791A56"/>
    <w:rsid w:val="007A379A"/>
    <w:rsid w:val="007B0471"/>
    <w:rsid w:val="007D1BB4"/>
    <w:rsid w:val="007D5875"/>
    <w:rsid w:val="007D7FCA"/>
    <w:rsid w:val="007E0AEF"/>
    <w:rsid w:val="007E2498"/>
    <w:rsid w:val="007E2D6B"/>
    <w:rsid w:val="007E41B3"/>
    <w:rsid w:val="007E5342"/>
    <w:rsid w:val="007F36D2"/>
    <w:rsid w:val="00800CEF"/>
    <w:rsid w:val="00810247"/>
    <w:rsid w:val="0081296A"/>
    <w:rsid w:val="00831394"/>
    <w:rsid w:val="008316AC"/>
    <w:rsid w:val="00845B47"/>
    <w:rsid w:val="00865756"/>
    <w:rsid w:val="008722AD"/>
    <w:rsid w:val="00880640"/>
    <w:rsid w:val="008873BB"/>
    <w:rsid w:val="008873E4"/>
    <w:rsid w:val="008A02F2"/>
    <w:rsid w:val="008A1110"/>
    <w:rsid w:val="008A5307"/>
    <w:rsid w:val="008A6C95"/>
    <w:rsid w:val="008B1A77"/>
    <w:rsid w:val="008C6D26"/>
    <w:rsid w:val="008C72EA"/>
    <w:rsid w:val="008D1490"/>
    <w:rsid w:val="008D3CE0"/>
    <w:rsid w:val="008D7CE6"/>
    <w:rsid w:val="008E05E1"/>
    <w:rsid w:val="008E17E5"/>
    <w:rsid w:val="008E1DC5"/>
    <w:rsid w:val="008E5637"/>
    <w:rsid w:val="008E7EAD"/>
    <w:rsid w:val="008F1645"/>
    <w:rsid w:val="008F570F"/>
    <w:rsid w:val="00901BDB"/>
    <w:rsid w:val="009075BA"/>
    <w:rsid w:val="00912F89"/>
    <w:rsid w:val="00915E0C"/>
    <w:rsid w:val="00916560"/>
    <w:rsid w:val="009225DA"/>
    <w:rsid w:val="009271B5"/>
    <w:rsid w:val="009306EA"/>
    <w:rsid w:val="00931F56"/>
    <w:rsid w:val="0093283D"/>
    <w:rsid w:val="00932FF7"/>
    <w:rsid w:val="009538E3"/>
    <w:rsid w:val="00961597"/>
    <w:rsid w:val="009662C7"/>
    <w:rsid w:val="00970B95"/>
    <w:rsid w:val="009729E7"/>
    <w:rsid w:val="00974093"/>
    <w:rsid w:val="00975526"/>
    <w:rsid w:val="00983B5E"/>
    <w:rsid w:val="00985D16"/>
    <w:rsid w:val="0099193B"/>
    <w:rsid w:val="009A1708"/>
    <w:rsid w:val="009A3B7D"/>
    <w:rsid w:val="009A4A0E"/>
    <w:rsid w:val="009A50B6"/>
    <w:rsid w:val="009A6A79"/>
    <w:rsid w:val="009B2C3D"/>
    <w:rsid w:val="009B4E46"/>
    <w:rsid w:val="009B769B"/>
    <w:rsid w:val="009F0153"/>
    <w:rsid w:val="00A005B1"/>
    <w:rsid w:val="00A016EF"/>
    <w:rsid w:val="00A045C6"/>
    <w:rsid w:val="00A12B34"/>
    <w:rsid w:val="00A13E02"/>
    <w:rsid w:val="00A156E0"/>
    <w:rsid w:val="00A2052F"/>
    <w:rsid w:val="00A3394D"/>
    <w:rsid w:val="00A34F4D"/>
    <w:rsid w:val="00A46738"/>
    <w:rsid w:val="00A5206F"/>
    <w:rsid w:val="00A530F8"/>
    <w:rsid w:val="00A64C1A"/>
    <w:rsid w:val="00A65A25"/>
    <w:rsid w:val="00A66232"/>
    <w:rsid w:val="00A704F6"/>
    <w:rsid w:val="00A70966"/>
    <w:rsid w:val="00A74277"/>
    <w:rsid w:val="00A8773C"/>
    <w:rsid w:val="00A900B7"/>
    <w:rsid w:val="00A9064D"/>
    <w:rsid w:val="00A91584"/>
    <w:rsid w:val="00A91DA5"/>
    <w:rsid w:val="00A96C71"/>
    <w:rsid w:val="00A97A8B"/>
    <w:rsid w:val="00AA0C8B"/>
    <w:rsid w:val="00AA3F21"/>
    <w:rsid w:val="00AA4F25"/>
    <w:rsid w:val="00AA6124"/>
    <w:rsid w:val="00AA6228"/>
    <w:rsid w:val="00AB03B0"/>
    <w:rsid w:val="00AB2639"/>
    <w:rsid w:val="00AB4878"/>
    <w:rsid w:val="00AB758A"/>
    <w:rsid w:val="00AD0DA7"/>
    <w:rsid w:val="00AD20DC"/>
    <w:rsid w:val="00AD5B82"/>
    <w:rsid w:val="00AD5BA9"/>
    <w:rsid w:val="00AE098F"/>
    <w:rsid w:val="00AE0A5F"/>
    <w:rsid w:val="00AE2E26"/>
    <w:rsid w:val="00AE3FC7"/>
    <w:rsid w:val="00AE4099"/>
    <w:rsid w:val="00AE67B4"/>
    <w:rsid w:val="00AF3EBA"/>
    <w:rsid w:val="00AF62FF"/>
    <w:rsid w:val="00B011D5"/>
    <w:rsid w:val="00B03A84"/>
    <w:rsid w:val="00B05297"/>
    <w:rsid w:val="00B068BC"/>
    <w:rsid w:val="00B068EC"/>
    <w:rsid w:val="00B2288C"/>
    <w:rsid w:val="00B2569C"/>
    <w:rsid w:val="00B2584A"/>
    <w:rsid w:val="00B40998"/>
    <w:rsid w:val="00B44852"/>
    <w:rsid w:val="00B448FC"/>
    <w:rsid w:val="00B4706F"/>
    <w:rsid w:val="00B5233E"/>
    <w:rsid w:val="00B5494A"/>
    <w:rsid w:val="00B54F89"/>
    <w:rsid w:val="00B57927"/>
    <w:rsid w:val="00B65D5F"/>
    <w:rsid w:val="00B8157E"/>
    <w:rsid w:val="00B92436"/>
    <w:rsid w:val="00B93D6B"/>
    <w:rsid w:val="00B94321"/>
    <w:rsid w:val="00BA1AE0"/>
    <w:rsid w:val="00BB18B9"/>
    <w:rsid w:val="00BB2E8B"/>
    <w:rsid w:val="00BB3656"/>
    <w:rsid w:val="00BB4532"/>
    <w:rsid w:val="00BB49EE"/>
    <w:rsid w:val="00BB6765"/>
    <w:rsid w:val="00BD440B"/>
    <w:rsid w:val="00BE35DC"/>
    <w:rsid w:val="00BF0CE2"/>
    <w:rsid w:val="00BF0F69"/>
    <w:rsid w:val="00BF2BAD"/>
    <w:rsid w:val="00BF55D1"/>
    <w:rsid w:val="00BF67B7"/>
    <w:rsid w:val="00C01083"/>
    <w:rsid w:val="00C0155A"/>
    <w:rsid w:val="00C07665"/>
    <w:rsid w:val="00C11E03"/>
    <w:rsid w:val="00C20D7E"/>
    <w:rsid w:val="00C41E7E"/>
    <w:rsid w:val="00C514E2"/>
    <w:rsid w:val="00C620CF"/>
    <w:rsid w:val="00C6468D"/>
    <w:rsid w:val="00C7291E"/>
    <w:rsid w:val="00C755F7"/>
    <w:rsid w:val="00C85692"/>
    <w:rsid w:val="00C86045"/>
    <w:rsid w:val="00C86399"/>
    <w:rsid w:val="00C871A6"/>
    <w:rsid w:val="00C875CE"/>
    <w:rsid w:val="00C87860"/>
    <w:rsid w:val="00C90A1E"/>
    <w:rsid w:val="00C95EFE"/>
    <w:rsid w:val="00CC2960"/>
    <w:rsid w:val="00CC2C7A"/>
    <w:rsid w:val="00CD659C"/>
    <w:rsid w:val="00CD7CEC"/>
    <w:rsid w:val="00CE3FE8"/>
    <w:rsid w:val="00D13E95"/>
    <w:rsid w:val="00D24207"/>
    <w:rsid w:val="00D30718"/>
    <w:rsid w:val="00D313A5"/>
    <w:rsid w:val="00D43FAB"/>
    <w:rsid w:val="00D5014C"/>
    <w:rsid w:val="00D510D7"/>
    <w:rsid w:val="00D546CF"/>
    <w:rsid w:val="00D56492"/>
    <w:rsid w:val="00D61EBA"/>
    <w:rsid w:val="00D62893"/>
    <w:rsid w:val="00D632FF"/>
    <w:rsid w:val="00D6722B"/>
    <w:rsid w:val="00D67C1F"/>
    <w:rsid w:val="00D73D36"/>
    <w:rsid w:val="00D771DF"/>
    <w:rsid w:val="00D907BC"/>
    <w:rsid w:val="00D90987"/>
    <w:rsid w:val="00D90D09"/>
    <w:rsid w:val="00D9119D"/>
    <w:rsid w:val="00D912A6"/>
    <w:rsid w:val="00D91E3C"/>
    <w:rsid w:val="00D94DBC"/>
    <w:rsid w:val="00D973B0"/>
    <w:rsid w:val="00DA03A7"/>
    <w:rsid w:val="00DA149D"/>
    <w:rsid w:val="00DA3C04"/>
    <w:rsid w:val="00DA5059"/>
    <w:rsid w:val="00DC246D"/>
    <w:rsid w:val="00DC3034"/>
    <w:rsid w:val="00DC4FDB"/>
    <w:rsid w:val="00DC75DB"/>
    <w:rsid w:val="00DD4BD2"/>
    <w:rsid w:val="00DD69D7"/>
    <w:rsid w:val="00DF2E3F"/>
    <w:rsid w:val="00E04935"/>
    <w:rsid w:val="00E135F7"/>
    <w:rsid w:val="00E14596"/>
    <w:rsid w:val="00E164D8"/>
    <w:rsid w:val="00E22C4E"/>
    <w:rsid w:val="00E33EEA"/>
    <w:rsid w:val="00E40336"/>
    <w:rsid w:val="00E44E16"/>
    <w:rsid w:val="00E514E0"/>
    <w:rsid w:val="00E57176"/>
    <w:rsid w:val="00E614B5"/>
    <w:rsid w:val="00E81FD2"/>
    <w:rsid w:val="00E84661"/>
    <w:rsid w:val="00E9030A"/>
    <w:rsid w:val="00E92D29"/>
    <w:rsid w:val="00EA69AE"/>
    <w:rsid w:val="00EB10FF"/>
    <w:rsid w:val="00EB67C7"/>
    <w:rsid w:val="00EC2400"/>
    <w:rsid w:val="00EC2676"/>
    <w:rsid w:val="00EC6298"/>
    <w:rsid w:val="00ED009C"/>
    <w:rsid w:val="00ED14B4"/>
    <w:rsid w:val="00ED1973"/>
    <w:rsid w:val="00ED1E14"/>
    <w:rsid w:val="00ED41CB"/>
    <w:rsid w:val="00ED5945"/>
    <w:rsid w:val="00EE4290"/>
    <w:rsid w:val="00EE7FA8"/>
    <w:rsid w:val="00EF4882"/>
    <w:rsid w:val="00EF58B2"/>
    <w:rsid w:val="00F05C08"/>
    <w:rsid w:val="00F20A18"/>
    <w:rsid w:val="00F26100"/>
    <w:rsid w:val="00F32FAE"/>
    <w:rsid w:val="00F429CF"/>
    <w:rsid w:val="00F5595E"/>
    <w:rsid w:val="00F60199"/>
    <w:rsid w:val="00F67DA7"/>
    <w:rsid w:val="00F85909"/>
    <w:rsid w:val="00F93FA2"/>
    <w:rsid w:val="00F9607D"/>
    <w:rsid w:val="00FA2949"/>
    <w:rsid w:val="00FB05EA"/>
    <w:rsid w:val="00FB2972"/>
    <w:rsid w:val="00FC14D4"/>
    <w:rsid w:val="00FC7B60"/>
    <w:rsid w:val="00FD1F51"/>
    <w:rsid w:val="00FF0839"/>
    <w:rsid w:val="00FF5713"/>
    <w:rsid w:val="00FF7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5157"/>
  <w14:defaultImageDpi w14:val="32767"/>
  <w15:chartTrackingRefBased/>
  <w15:docId w15:val="{8B651620-9072-DE47-992E-0400DC55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A016E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1">
    <w:name w:val="Stile1"/>
    <w:uiPriority w:val="99"/>
    <w:rsid w:val="00713D01"/>
    <w:pPr>
      <w:numPr>
        <w:numId w:val="1"/>
      </w:numPr>
    </w:pPr>
  </w:style>
  <w:style w:type="paragraph" w:styleId="Paragrafoelenco">
    <w:name w:val="List Paragraph"/>
    <w:basedOn w:val="Normale"/>
    <w:uiPriority w:val="34"/>
    <w:qFormat/>
    <w:rsid w:val="00F26100"/>
    <w:pPr>
      <w:ind w:left="720"/>
      <w:contextualSpacing/>
    </w:pPr>
  </w:style>
  <w:style w:type="character" w:styleId="Collegamentoipertestuale">
    <w:name w:val="Hyperlink"/>
    <w:basedOn w:val="Carpredefinitoparagrafo"/>
    <w:uiPriority w:val="99"/>
    <w:unhideWhenUsed/>
    <w:rsid w:val="00F26100"/>
    <w:rPr>
      <w:color w:val="0563C1" w:themeColor="hyperlink"/>
      <w:u w:val="single"/>
    </w:rPr>
  </w:style>
  <w:style w:type="character" w:styleId="Menzionenonrisolta">
    <w:name w:val="Unresolved Mention"/>
    <w:basedOn w:val="Carpredefinitoparagrafo"/>
    <w:uiPriority w:val="99"/>
    <w:rsid w:val="00F26100"/>
    <w:rPr>
      <w:color w:val="605E5C"/>
      <w:shd w:val="clear" w:color="auto" w:fill="E1DFDD"/>
    </w:rPr>
  </w:style>
  <w:style w:type="character" w:styleId="Collegamentovisitato">
    <w:name w:val="FollowedHyperlink"/>
    <w:basedOn w:val="Carpredefinitoparagrafo"/>
    <w:uiPriority w:val="99"/>
    <w:semiHidden/>
    <w:unhideWhenUsed/>
    <w:rsid w:val="00CD659C"/>
    <w:rPr>
      <w:color w:val="954F72" w:themeColor="followedHyperlink"/>
      <w:u w:val="single"/>
    </w:rPr>
  </w:style>
  <w:style w:type="paragraph" w:styleId="Testonotaapidipagina">
    <w:name w:val="footnote text"/>
    <w:basedOn w:val="Normale"/>
    <w:link w:val="TestonotaapidipaginaCarattere"/>
    <w:uiPriority w:val="99"/>
    <w:unhideWhenUsed/>
    <w:rsid w:val="00753F3C"/>
    <w:rPr>
      <w:sz w:val="20"/>
      <w:szCs w:val="20"/>
    </w:rPr>
  </w:style>
  <w:style w:type="character" w:customStyle="1" w:styleId="TestonotaapidipaginaCarattere">
    <w:name w:val="Testo nota a piè di pagina Carattere"/>
    <w:basedOn w:val="Carpredefinitoparagrafo"/>
    <w:link w:val="Testonotaapidipagina"/>
    <w:uiPriority w:val="99"/>
    <w:rsid w:val="00753F3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3F3C"/>
    <w:rPr>
      <w:vertAlign w:val="superscript"/>
    </w:rPr>
  </w:style>
  <w:style w:type="character" w:customStyle="1" w:styleId="apple-converted-space">
    <w:name w:val="apple-converted-space"/>
    <w:basedOn w:val="Carpredefinitoparagrafo"/>
    <w:rsid w:val="00CC2960"/>
  </w:style>
  <w:style w:type="paragraph" w:styleId="Pidipagina">
    <w:name w:val="footer"/>
    <w:basedOn w:val="Normale"/>
    <w:link w:val="PidipaginaCarattere"/>
    <w:uiPriority w:val="99"/>
    <w:unhideWhenUsed/>
    <w:rsid w:val="00A66232"/>
    <w:pPr>
      <w:tabs>
        <w:tab w:val="center" w:pos="4819"/>
        <w:tab w:val="right" w:pos="9638"/>
      </w:tabs>
    </w:pPr>
  </w:style>
  <w:style w:type="character" w:customStyle="1" w:styleId="PidipaginaCarattere">
    <w:name w:val="Piè di pagina Carattere"/>
    <w:basedOn w:val="Carpredefinitoparagrafo"/>
    <w:link w:val="Pidipagina"/>
    <w:uiPriority w:val="99"/>
    <w:rsid w:val="00A66232"/>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A66232"/>
  </w:style>
  <w:style w:type="paragraph" w:styleId="NormaleWeb">
    <w:name w:val="Normal (Web)"/>
    <w:basedOn w:val="Normale"/>
    <w:uiPriority w:val="99"/>
    <w:unhideWhenUsed/>
    <w:rsid w:val="00720C3E"/>
    <w:pPr>
      <w:spacing w:before="100" w:beforeAutospacing="1" w:after="100" w:afterAutospacing="1"/>
    </w:pPr>
  </w:style>
  <w:style w:type="paragraph" w:customStyle="1" w:styleId="Default">
    <w:name w:val="Default"/>
    <w:rsid w:val="00466916"/>
    <w:pPr>
      <w:autoSpaceDE w:val="0"/>
      <w:autoSpaceDN w:val="0"/>
      <w:adjustRightInd w:val="0"/>
    </w:pPr>
    <w:rPr>
      <w:rFonts w:ascii="Calibri" w:hAnsi="Calibri" w:cs="Calibri"/>
      <w:color w:val="000000"/>
    </w:rPr>
  </w:style>
  <w:style w:type="paragraph" w:styleId="Intestazione">
    <w:name w:val="header"/>
    <w:basedOn w:val="Normale"/>
    <w:link w:val="IntestazioneCarattere"/>
    <w:uiPriority w:val="99"/>
    <w:unhideWhenUsed/>
    <w:rsid w:val="00FC14D4"/>
    <w:pPr>
      <w:tabs>
        <w:tab w:val="center" w:pos="4819"/>
        <w:tab w:val="right" w:pos="9638"/>
      </w:tabs>
    </w:pPr>
  </w:style>
  <w:style w:type="character" w:customStyle="1" w:styleId="IntestazioneCarattere">
    <w:name w:val="Intestazione Carattere"/>
    <w:basedOn w:val="Carpredefinitoparagrafo"/>
    <w:link w:val="Intestazione"/>
    <w:uiPriority w:val="99"/>
    <w:rsid w:val="00FC14D4"/>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400">
      <w:bodyDiv w:val="1"/>
      <w:marLeft w:val="0"/>
      <w:marRight w:val="0"/>
      <w:marTop w:val="0"/>
      <w:marBottom w:val="0"/>
      <w:divBdr>
        <w:top w:val="none" w:sz="0" w:space="0" w:color="auto"/>
        <w:left w:val="none" w:sz="0" w:space="0" w:color="auto"/>
        <w:bottom w:val="none" w:sz="0" w:space="0" w:color="auto"/>
        <w:right w:val="none" w:sz="0" w:space="0" w:color="auto"/>
      </w:divBdr>
    </w:div>
    <w:div w:id="1216770720">
      <w:bodyDiv w:val="1"/>
      <w:marLeft w:val="0"/>
      <w:marRight w:val="0"/>
      <w:marTop w:val="0"/>
      <w:marBottom w:val="0"/>
      <w:divBdr>
        <w:top w:val="none" w:sz="0" w:space="0" w:color="auto"/>
        <w:left w:val="none" w:sz="0" w:space="0" w:color="auto"/>
        <w:bottom w:val="none" w:sz="0" w:space="0" w:color="auto"/>
        <w:right w:val="none" w:sz="0" w:space="0" w:color="auto"/>
      </w:divBdr>
    </w:div>
    <w:div w:id="1227299635">
      <w:bodyDiv w:val="1"/>
      <w:marLeft w:val="0"/>
      <w:marRight w:val="0"/>
      <w:marTop w:val="0"/>
      <w:marBottom w:val="0"/>
      <w:divBdr>
        <w:top w:val="none" w:sz="0" w:space="0" w:color="auto"/>
        <w:left w:val="none" w:sz="0" w:space="0" w:color="auto"/>
        <w:bottom w:val="none" w:sz="0" w:space="0" w:color="auto"/>
        <w:right w:val="none" w:sz="0" w:space="0" w:color="auto"/>
      </w:divBdr>
      <w:divsChild>
        <w:div w:id="222373462">
          <w:marLeft w:val="0"/>
          <w:marRight w:val="0"/>
          <w:marTop w:val="0"/>
          <w:marBottom w:val="0"/>
          <w:divBdr>
            <w:top w:val="none" w:sz="0" w:space="0" w:color="auto"/>
            <w:left w:val="none" w:sz="0" w:space="0" w:color="auto"/>
            <w:bottom w:val="none" w:sz="0" w:space="0" w:color="auto"/>
            <w:right w:val="none" w:sz="0" w:space="0" w:color="auto"/>
          </w:divBdr>
          <w:divsChild>
            <w:div w:id="1858079034">
              <w:marLeft w:val="0"/>
              <w:marRight w:val="0"/>
              <w:marTop w:val="0"/>
              <w:marBottom w:val="0"/>
              <w:divBdr>
                <w:top w:val="none" w:sz="0" w:space="0" w:color="auto"/>
                <w:left w:val="none" w:sz="0" w:space="0" w:color="auto"/>
                <w:bottom w:val="none" w:sz="0" w:space="0" w:color="auto"/>
                <w:right w:val="none" w:sz="0" w:space="0" w:color="auto"/>
              </w:divBdr>
              <w:divsChild>
                <w:div w:id="13860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BB45-15C0-6144-AFBB-8C598947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4559</Words>
  <Characters>25987</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Ricci</dc:creator>
  <cp:keywords/>
  <dc:description/>
  <cp:lastModifiedBy>Claudia Navarini</cp:lastModifiedBy>
  <cp:revision>3</cp:revision>
  <dcterms:created xsi:type="dcterms:W3CDTF">2023-06-17T18:05:00Z</dcterms:created>
  <dcterms:modified xsi:type="dcterms:W3CDTF">2023-06-17T18:06:00Z</dcterms:modified>
</cp:coreProperties>
</file>